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startups de la economía azul esquivan la caída del sector empresarial canario,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"economía azul", con la biotecnología y la robótica submarina a la cabeza, muestra signos de crecimiento de cara al futuro impulsada por la especialización, la internacionalización y las políticas fiscales y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empresas en Canarias marcó cifras negativas al final del verano tras cuatro años consecutivos al alza. En concreto, el nacimiento de proyectos emprendedores en las islas descendió un 4,2% este agosto respecto al mismo mes del año pasado, según el INE. Este frenazo coincide con un verano en el que también han bajado las pernoctaciones turísticas, claves en el desarrollo económico de la región. El descenso supone un 3,5% respecto a las cifras de 2017, es decir, 670.000 pernoctaciones menos entre junio y agosto.</w:t>
            </w:r>
          </w:p>
          <w:p>
            <w:pPr>
              <w:ind w:left="-284" w:right="-427"/>
              <w:jc w:val="both"/>
              <w:rPr>
                <w:rFonts/>
                <w:color w:val="262626" w:themeColor="text1" w:themeTint="D9"/>
              </w:rPr>
            </w:pPr>
            <w:r>
              <w:t>Esta situación exige un cambio en la orientación del sector empresarial canario hacia nuevas áreas de negocios. La economía azul, con la biotecnología y la robótica submarina a la cabeza, se postula como una de las más atractivas para los emprendedores. Se trata de un nicho de negocio basado en la utilización de los recursos marinos y las energías renovables, que tiene en las islas un entorno ideal para su desarrollo.</w:t>
            </w:r>
          </w:p>
          <w:p>
            <w:pPr>
              <w:ind w:left="-284" w:right="-427"/>
              <w:jc w:val="both"/>
              <w:rPr>
                <w:rFonts/>
                <w:color w:val="262626" w:themeColor="text1" w:themeTint="D9"/>
              </w:rPr>
            </w:pPr>
            <w:r>
              <w:t>La apuesta por los proyectos tecnológicos, cuya inversión ha caído en Canarias un 17% según los últimos datos, es el otro ingrediente para mejorar la receta del emprendimiento en las islas. En esta línea, los expertos de The Valley Canarias, hub de innovación especializado en formación digital, han analizado las oportunidades que ofrece Canarias a las startups de la economía azul para convertirlas en las nuevas protagonistas del ecosistema emprendedor de las islas:</w:t>
            </w:r>
          </w:p>
          <w:p>
            <w:pPr>
              <w:ind w:left="-284" w:right="-427"/>
              <w:jc w:val="both"/>
              <w:rPr>
                <w:rFonts/>
                <w:color w:val="262626" w:themeColor="text1" w:themeTint="D9"/>
              </w:rPr>
            </w:pPr>
            <w:r>
              <w:t>Medidas de apoyo a la financiación de proyectos innovadoresLa dificultad en el acceso a fuentes de financiación suele ser uno de los principales obstáculos a la hora de poner en marcha un nuevo proyecto, por lo que en las Islas Canarias se han desarrollado varias iniciativas para paliar este problema. Una de ellas es la dotación económica en forma de subvenciones públicas para dar apoyo a las iniciativas empresariales que apuestan por la modernización y la diversificación del sector industrial.</w:t>
            </w:r>
          </w:p>
          <w:p>
            <w:pPr>
              <w:ind w:left="-284" w:right="-427"/>
              <w:jc w:val="both"/>
              <w:rPr>
                <w:rFonts/>
                <w:color w:val="262626" w:themeColor="text1" w:themeTint="D9"/>
              </w:rPr>
            </w:pPr>
            <w:r>
              <w:t>Además, el programa Sodecan se ha convertido en un instrumento de crédito público a disposición de los emprendedores digitales de las islas y ha contribuido ya al desarrollo de casi 300 empresas con una inversión total de más de 16 millones de euros.</w:t>
            </w:r>
          </w:p>
          <w:p>
            <w:pPr>
              <w:ind w:left="-284" w:right="-427"/>
              <w:jc w:val="both"/>
              <w:rPr>
                <w:rFonts/>
                <w:color w:val="262626" w:themeColor="text1" w:themeTint="D9"/>
              </w:rPr>
            </w:pPr>
            <w:r>
              <w:t>Régimen fiscal ventajoso para atraer iniciativas tecnológicas extranjerasPara combatir la ultra periferia y la fragmentación de las islas, Canarias cuenta con un marco fiscal, que se aplica en la denominada Zona Especial Canaria (ZEC), diseñado para atraer la localización de empresas tecnológicas nacionales e internacionales. Las empresas de la economía azul pueden beneficiarse de un Impuesto de Sociedades especial del 4%, mientras que en el resto de España el tipo general se sitúa en el 25%. A su vez, esta medida conlleva obligaciones que varían según la isla donde se instale el negocio: 100.000 euros de inversión inicial y la creación de cinco puestos de trabajo en Tenerife y Gran Canaria; o 50.000 euros de inversión y tres empleos si se instalan en las otras islas.</w:t>
            </w:r>
          </w:p>
          <w:p>
            <w:pPr>
              <w:ind w:left="-284" w:right="-427"/>
              <w:jc w:val="both"/>
              <w:rPr>
                <w:rFonts/>
                <w:color w:val="262626" w:themeColor="text1" w:themeTint="D9"/>
              </w:rPr>
            </w:pPr>
            <w:r>
              <w:t>Recursos naturales que incentivan la economía azulLas características geomorfológicas de las islas las convierten en un entorno ideal para el aprovechamiento de los recursos marítimos como motor económico. Esto favorece la viabilidad de iniciativas que aúnan procedimientos tecnológicos y conceptos medioambientales para sacar el máximo partido a las energías renovables, como el desarrollo de aerogeneradores eólicos marinos.</w:t>
            </w:r>
          </w:p>
          <w:p>
            <w:pPr>
              <w:ind w:left="-284" w:right="-427"/>
              <w:jc w:val="both"/>
              <w:rPr>
                <w:rFonts/>
                <w:color w:val="262626" w:themeColor="text1" w:themeTint="D9"/>
              </w:rPr>
            </w:pPr>
            <w:r>
              <w:t>Una de las claves para convertir estos proyectos en negocios rentables es la especialización. Un tejido empresarial diverso y centrado en actividades concretas que tengan en la naturaleza a su proveedor principal no sólo genera más beneficios, sino que contribuye al desarrollo de una industria sostenible.</w:t>
            </w:r>
          </w:p>
          <w:p>
            <w:pPr>
              <w:ind w:left="-284" w:right="-427"/>
              <w:jc w:val="both"/>
              <w:rPr>
                <w:rFonts/>
                <w:color w:val="262626" w:themeColor="text1" w:themeTint="D9"/>
              </w:rPr>
            </w:pPr>
            <w:r>
              <w:t>Un ecosistema tecnológico con vocación internacionalEn la era de la economía global, la expansión internacional del negocio es conditio sine qua non para elevar y consolidar la competitividad de la compañía en el mercado. Con un amplio programa de becas internacionales, el de canarias aspira a convertirse en el hub referente del Atlántico medio con vistas más allá de las fronteras españolas. Senegal, Marruecos, Mauritania y Cabo Verde son algunos de los enclaves más importantes para la expansión de la economía azul. Además, Europa, Estados Unidos y América Latina se postulan también como ecosistemas preferentes donde exportar proyectos desarrollados en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64554375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https://www.notasdeprensa.es/las-startups-de-la-economia-azul-esquivan-la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Canarias Recursos humanos Sector Marítimo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