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05/09/2018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jugadoras del IDK Gipuzkoa pasan el reconocimiento médico en el Hospital de Día Quirónsalud Donostia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servicio de Medicina Deportiva del Hospital de Día Quirónsalud Donostia, liderado por el médico deportivo Ricardo Jiménez, ha recibido a varias jugadoras del IDK Gipuzkoa para realizarles el pertinente reconocimiento médico antes de empezar la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Finalizadas las vacaciones de verano, el IDK Gipuzkoa comienza su temporada esta semana. El equipo de Aránzazu Muguruza, que juega en la Liga Día, realiza como cada año las pruebas médicas a las jugadoras los primeros días de la pretemporada en el Hospital de Día Quirónsalud Donostia. En concreto, esta mañana han pasado por el centro hospitalario María Erauncetamurgil, Sara Iparagirre, Lara González, Garazi Alza y Oihana Arzallus.</w:t>
            </w:r>
          </w:p>
          <w:p>
            <w:pPr>
              <w:ind w:left="-284" w:right="-427"/>
              <w:jc w:val="both"/>
              <w:rPr>
                <w:rFonts/>
                <w:color w:val="262626" w:themeColor="text1" w:themeTint="D9"/>
              </w:rPr>
            </w:pPr>
            <w:r>
              <w:t>El reconocimiento médico -que ha sido realizado por el especialista en Medicina Deportiva, Ricardo Jiménez-, consiste en un estudio del sistema cardiorrespiratorio (por medio de la auscultación cardíaca y pulmonar y de la toma de la tensión arterial) y del aparato locomotor, comprobando la movilidad articular, la elasticidad muscular y posibles alteraciones de columna vertebral y extremidades, tanto estáticas como dinámicas. A continuación, se les ha realizado una antropometría, que consiste en el control de la talla, el peso y la envergadura y sirve para calcular el porcentaje de grasa corporal.</w:t>
            </w:r>
          </w:p>
          <w:p>
            <w:pPr>
              <w:ind w:left="-284" w:right="-427"/>
              <w:jc w:val="both"/>
              <w:rPr>
                <w:rFonts/>
                <w:color w:val="262626" w:themeColor="text1" w:themeTint="D9"/>
              </w:rPr>
            </w:pPr>
            <w:r>
              <w:t>Además, se les ha realizado un electrocardiograma basal, estudio del funcionamiento cardíaco en reposo, para detectar posibles alteraciones que puedan repercutir en la práctica deportiva.</w:t>
            </w:r>
          </w:p>
          <w:p>
            <w:pPr>
              <w:ind w:left="-284" w:right="-427"/>
              <w:jc w:val="both"/>
              <w:rPr>
                <w:rFonts/>
                <w:color w:val="262626" w:themeColor="text1" w:themeTint="D9"/>
              </w:rPr>
            </w:pPr>
            <w:r>
              <w:t>Finalmente, las cuatro jugadoras han realizado una prueba de esfuerzo máxima con monitorización cardíaca continua que tiene tres objetivos principales: valorar el funcionamiento del corazón durante el esfuerzo, estimar el estado de forma y proponer intensidades de entrenamiento para la mejora de cada jugador. Además, permite obtener su umbral anaeróbico y su velocidad máxima aeróbica, también utilizados para determinar la intensidad de los entrenamientos.</w:t>
            </w:r>
          </w:p>
          <w:p>
            <w:pPr>
              <w:ind w:left="-284" w:right="-427"/>
              <w:jc w:val="both"/>
              <w:rPr>
                <w:rFonts/>
                <w:color w:val="262626" w:themeColor="text1" w:themeTint="D9"/>
              </w:rPr>
            </w:pPr>
            <w:r>
              <w:t>Realizados los reconocimientos médicos, desde el Hospital de Día Quirónsalud Donostia deseamos a las jugadoras del IDK Gipuzkoa una temporada llena de éxitos.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de Día Quirónsalud Donostia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https://www.notasdeprensa.es/las-jugadoras-del-idk-gipuzkoa-pasan-el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Básquet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