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virtual educativa de EUDE y su MBA premiados por Hamilton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EUDE Business School ha recibido el reconocimiento del Ranking FSO de Hamilton por su MBA Online, certificado como uno de los cinco mejores de habla hispana en su modalidad online, una valoración para el cual es determinante la calidad y tecnología que se aplica en la enseñanza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EUDE Business School ha recibido el reconocimiento del Ranking FSO de Hamilton por su MBA Online, certificado como uno de los cinco mejores de habla hispana en su modalidad online, una valoración para el cual es determinante la calidad y tecnología que se aplica en la enseñanza a distancia.</w:t>
            </w:r>
          </w:p>
          <w:p>
            <w:pPr>
              <w:ind w:left="-284" w:right="-427"/>
              <w:jc w:val="both"/>
              <w:rPr>
                <w:rFonts/>
                <w:color w:val="262626" w:themeColor="text1" w:themeTint="D9"/>
              </w:rPr>
            </w:pPr>
            <w:r>
              <w:t>El Ranking FSO se nutre de la valoración de más de un centenar de aspectos y encuestas privadas que se realiza por parte de la consultora a los estudiantes del programa en la institución, garantizando que los resultados están basados en experiencias reales de alumnos.</w:t>
            </w:r>
          </w:p>
          <w:p>
            <w:pPr>
              <w:ind w:left="-284" w:right="-427"/>
              <w:jc w:val="both"/>
              <w:rPr>
                <w:rFonts/>
                <w:color w:val="262626" w:themeColor="text1" w:themeTint="D9"/>
              </w:rPr>
            </w:pPr>
            <w:r>
              <w:t>EUDE Business School realizó una profunda renovación de su Campus Virtual en 2018, donde se aplicaron las últimas soluciones tecnológicas y se concibieron nuevas funcionalidades para facilitar al alumno su actividad cotidiana en el campus virtual, además de acercar la figura del tutor, profesor y el círculo de actividades presenciales que suceden en la Escuela de Negocios.</w:t>
            </w:r>
          </w:p>
          <w:p>
            <w:pPr>
              <w:ind w:left="-284" w:right="-427"/>
              <w:jc w:val="both"/>
              <w:rPr>
                <w:rFonts/>
                <w:color w:val="262626" w:themeColor="text1" w:themeTint="D9"/>
              </w:rPr>
            </w:pPr>
            <w:r>
              <w:t>La plataforma e-learning brinda un método flexible, a través de contenidos, foros, masterclass y sesiones virtuales, que permite a los alumnos estar constantemente conectados y al mismo tiempo, tener una formación práctica basada en casos reales que les permite adquirir conocimientos, aptitudes y experiencia que la empresa y el mercado laboral necesitan hoy en día.</w:t>
            </w:r>
          </w:p>
          <w:p>
            <w:pPr>
              <w:ind w:left="-284" w:right="-427"/>
              <w:jc w:val="both"/>
              <w:rPr>
                <w:rFonts/>
                <w:color w:val="262626" w:themeColor="text1" w:themeTint="D9"/>
              </w:rPr>
            </w:pPr>
            <w:r>
              <w:t>La profunda apuesta por la innovación académica, la calidad, el servicio y la empleabilidad, son cuatro grandes ejes de EUDE Business School, algo que avalan los más de 80.000 estudiantes que se han formado en modalidad online con la institución a lo largo de las últimas dos décadas.</w:t>
            </w:r>
          </w:p>
          <w:p>
            <w:pPr>
              <w:ind w:left="-284" w:right="-427"/>
              <w:jc w:val="both"/>
              <w:rPr>
                <w:rFonts/>
                <w:color w:val="262626" w:themeColor="text1" w:themeTint="D9"/>
              </w:rPr>
            </w:pPr>
            <w:r>
              <w:t>El fruto de todo este esfuerzo es el haber recibido, por tercer año consecutivo, el galardón de contar con uno de los mejores MBA de habla hispana en una oferta formativa que componen más de cuarenta posgrados entre titulaciones propias y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https://www.notasdeprensa.es/la-plataforma-virtual-educativa-de-eude-y-su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