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19 de Abril de 2017 el 24/04/2017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del Coworking, foco de la sexta edición de la Coworking Spain Conference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edición del encuentro, que se celebrará durante el 11 y el 12 de mayo en Sevilla, contará con la participación de una docena de ponentes expertos en las últimas tendencias del coworking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11 y 12 de Mayo se celebrará en Sevilla la 6º edición de la Coworking Spain Conference, reuniendo para la ocasión a doce personalidades nacionales e internacionales de la industria del coworking.</w:t>
            </w:r>
          </w:p>
          <w:p>
            <w:pPr>
              <w:ind w:left="-284" w:right="-427"/>
              <w:jc w:val="both"/>
              <w:rPr>
                <w:rFonts/>
                <w:color w:val="262626" w:themeColor="text1" w:themeTint="D9"/>
              </w:rPr>
            </w:pPr>
            <w:r>
              <w:t>Cada uno de ellos se encargará de enseñar la realidad de esta nueva forma de trabajo colaborativo, tanto en temas de actualidad como en tendencias futuras.</w:t>
            </w:r>
          </w:p>
          <w:p>
            <w:pPr>
              <w:ind w:left="-284" w:right="-427"/>
              <w:jc w:val="both"/>
              <w:rPr>
                <w:rFonts/>
                <w:color w:val="262626" w:themeColor="text1" w:themeTint="D9"/>
              </w:rPr>
            </w:pPr>
            <w:r>
              <w:t>Adelantamos los detalles de algunas de las ponencias que se impartirán durante el evento de Coworking:</w:t>
            </w:r>
          </w:p>
          <w:p>
            <w:pPr>
              <w:ind w:left="-284" w:right="-427"/>
              <w:jc w:val="both"/>
              <w:rPr>
                <w:rFonts/>
                <w:color w:val="262626" w:themeColor="text1" w:themeTint="D9"/>
              </w:rPr>
            </w:pPr>
            <w:r>
              <w:t>Estado del Coworking en el mundo: Carlos Almansa, cofundador de Nexus, expondrá las diferencias que hay entre el coworking que se puede encontrar en España y la velocidad a la que avanza en distintas partes del mundo. </w:t>
            </w:r>
          </w:p>
          <w:p>
            <w:pPr>
              <w:ind w:left="-284" w:right="-427"/>
              <w:jc w:val="both"/>
              <w:rPr>
                <w:rFonts/>
                <w:color w:val="262626" w:themeColor="text1" w:themeTint="D9"/>
              </w:rPr>
            </w:pPr>
            <w:r>
              <w:t>Entorno local, estrategias y alianzas: Diego Tomás, cofundador de PBC Coworking, los agentes que son importantes para conseguir un impacto en el entorno local. La manera de relacionarse con ellos y qué objetivos y proyectos se comparten. </w:t>
            </w:r>
          </w:p>
          <w:p>
            <w:pPr>
              <w:ind w:left="-284" w:right="-427"/>
              <w:jc w:val="both"/>
              <w:rPr>
                <w:rFonts/>
                <w:color w:val="262626" w:themeColor="text1" w:themeTint="D9"/>
              </w:rPr>
            </w:pPr>
            <w:r>
              <w:t>Echando el cierre: Nerea Guinea, propietaria del Coworking Co and Art que cerró sus puertas el año pasado, mostrará desde su experiencia personal cuáles son los motivos que pueden llevar al cierre de un espacio de trabajo, qué problemas encontrar y qué pasa después.</w:t>
            </w:r>
          </w:p>
          <w:p>
            <w:pPr>
              <w:ind w:left="-284" w:right="-427"/>
              <w:jc w:val="both"/>
              <w:rPr>
                <w:rFonts/>
                <w:color w:val="262626" w:themeColor="text1" w:themeTint="D9"/>
              </w:rPr>
            </w:pPr>
            <w:r>
              <w:t>Coworking público que funciona y tiene impacto social: Miriam Moreno, experta en modelos de cambios, y Carles López, director de Crec Coworking, explicarán cuáles son las funciones de un Coworking, cuáles son sus objetivos y cómo está funcionando en la actualidad, siempre desde un punto de vista colaborativo con el sector público.</w:t>
            </w:r>
          </w:p>
          <w:p>
            <w:pPr>
              <w:ind w:left="-284" w:right="-427"/>
              <w:jc w:val="both"/>
              <w:rPr>
                <w:rFonts/>
                <w:color w:val="262626" w:themeColor="text1" w:themeTint="D9"/>
              </w:rPr>
            </w:pPr>
            <w:r>
              <w:t>Cómo vender cokowrking a una empresa: Rafa de Ramón, creador de Utopic_Us, expondrá qué le puede ofrecer un Coworkig a una empresa y cómo trabajar juntos. El mundo cambia y las empresas deben adaptarse a esta nueva realidad.</w:t>
            </w:r>
          </w:p>
          <w:p>
            <w:pPr>
              <w:ind w:left="-284" w:right="-427"/>
              <w:jc w:val="both"/>
              <w:rPr>
                <w:rFonts/>
                <w:color w:val="262626" w:themeColor="text1" w:themeTint="D9"/>
              </w:rPr>
            </w:pPr>
            <w:r>
              <w:t>Cómo hacer crecer tu equipo: África Rodríguez, cofundadora espacio Arroelo, explicará qué es un equipo y por qué fases pasa, así como algunas herramientas para poner en práctica y construir el equipo de ensueño a través de la confianza.</w:t>
            </w:r>
          </w:p>
          <w:p>
            <w:pPr>
              <w:ind w:left="-284" w:right="-427"/>
              <w:jc w:val="both"/>
              <w:rPr>
                <w:rFonts/>
                <w:color w:val="262626" w:themeColor="text1" w:themeTint="D9"/>
              </w:rPr>
            </w:pPr>
            <w:r>
              <w:t>10 Conceptos legales que nunca debes olvidar en coworking: Laia Benaiges, Maica Cabello y Mónica Sánchez, fundadoras de LECO consultoría legal de coworkings, pondrán sobre la mesa aquellos aspectos legales claves a tener en cuenta, tanto para crear como para gestionar un coworking, para cumplir con la legalidad en España.</w:t>
            </w:r>
          </w:p>
          <w:p>
            <w:pPr>
              <w:ind w:left="-284" w:right="-427"/>
              <w:jc w:val="both"/>
              <w:rPr>
                <w:rFonts/>
                <w:color w:val="262626" w:themeColor="text1" w:themeTint="D9"/>
              </w:rPr>
            </w:pPr>
            <w:r>
              <w:t>Coworking vs Business center: Chus Prol, gestora de Doutroxeito Coworking, y Eduardo Salsamendi, fundador de Klammer Business Centers, hablarán durante su conferencia de la evolución de estas dos industrias, ambas están cambiando y adaptando a la sociedad.</w:t>
            </w:r>
          </w:p>
          <w:p>
            <w:pPr>
              <w:ind w:left="-284" w:right="-427"/>
              <w:jc w:val="both"/>
              <w:rPr>
                <w:rFonts/>
                <w:color w:val="262626" w:themeColor="text1" w:themeTint="D9"/>
              </w:rPr>
            </w:pPr>
            <w:r>
              <w:t>Management de guerrillas: Alberto Pérez-Sola, cofundador de workINcompany, mostrará cómo es posible gestionar un espacio de tamaño medio manteniendo unos costes bajos, primando el ingenio.</w:t>
            </w:r>
          </w:p>
          <w:p>
            <w:pPr>
              <w:ind w:left="-284" w:right="-427"/>
              <w:jc w:val="both"/>
              <w:rPr>
                <w:rFonts/>
                <w:color w:val="262626" w:themeColor="text1" w:themeTint="D9"/>
              </w:rPr>
            </w:pPr>
            <w:r>
              <w:t>Digital nomads, el fenómeno global que cambia entornos locales: Jaime Aranda, asesor y organizador de eventos, pondrá de relieve qué es un digital nomad, por qué y cómo atraerlos a ciudades y espacios.</w:t>
            </w:r>
          </w:p>
          <w:p>
            <w:pPr>
              <w:ind w:left="-284" w:right="-427"/>
              <w:jc w:val="both"/>
              <w:rPr>
                <w:rFonts/>
                <w:color w:val="262626" w:themeColor="text1" w:themeTint="D9"/>
              </w:rPr>
            </w:pPr>
            <w:r>
              <w:t>20 Cosas que no hacer en un coworking: Miguel Ángel Calero, gestor de CoSfera, explicará a través de 20 conceptos qué funciona y qué no lo hace en un espacio de coworking. Esta lista servirá para prevenir crisis futuras y conocer en qué fallan los gestores de espacios.</w:t>
            </w:r>
          </w:p>
          <w:p>
            <w:pPr>
              <w:ind w:left="-284" w:right="-427"/>
              <w:jc w:val="both"/>
              <w:rPr>
                <w:rFonts/>
                <w:color w:val="262626" w:themeColor="text1" w:themeTint="D9"/>
              </w:rPr>
            </w:pPr>
            <w:r>
              <w:t>3 Maneras creativas de monetizar un espacio: Javier Mora, fundador de Fangaloka Innovation  and  Talent, traerá una ponencia donde nos mostrará tres estrategias creativas para rentabilizar un Coworking.</w:t>
            </w:r>
          </w:p>
          <w:p>
            <w:pPr>
              <w:ind w:left="-284" w:right="-427"/>
              <w:jc w:val="both"/>
              <w:rPr>
                <w:rFonts/>
                <w:color w:val="262626" w:themeColor="text1" w:themeTint="D9"/>
              </w:rPr>
            </w:pPr>
            <w:r>
              <w:t>Para más información, se puede visitar la web de CoworkingSpainConference.es o seguir el hashtag #CwSC en Twitter e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CoworkingSpain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916237285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https://www.notasdeprensa.es/la-industria-del-coworking-foco-de-la-sexta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Moda Madrid Cataluña Andalucia Valencia Emprendedores Eventos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