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27/10/2016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cooperación logística y en transporte entre España y Rusia se refuerza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el encuentro, el secretario de Estado ha recordado que a lo largo de las dos últimas décadas España ha realizado un importante esfuerzo inversor en materia de infraestructuras del transporte que, en lo que a transporte terrestre se refiere, le ha permitido contar con la primera red europea de autovías y autopistas (15.336 km)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secretario de Estado de Infraestructuras, Transporte y Vivienda, Julio Gómez-Pomar, se ha reunido hoy con el primer viceministro de Transportes de la Federación Rusa, Evgeny Ditrikh. Este encuentro consolida la cooperación en materia de infraestructuras y transporte que existe entre ambos países y se enmarca en el memorando de entendimiento que España y Rusia suscribieron el pasado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del acuerdo firmado en 2015 contempla ámbitos como el transporte aéreo, ferroviario, por carretera y marítimo; la planificación, el desarrollo y la explotación de las infraestructuras aeroportuarias, de navegación aérea, carreteras, ferrocarriles y puertos; el estudio de proyectos de inversión e intercambio permanente de información sobre los mismos; la modernización de las infraestructuras de transporte de la Federación de Rusia y el Reino de España, con la participación de las empresas de transporte y proveedoras de servicios; el desarrollo ecológicamente sostenible de infraestructuras y medios de transporte; la formación y el perfeccionamiento del personal del sector del transporte; la aplicación de los sistemas inteligentes de transporte y las tecnologías de la información a las infraestructuras y medios de transporte; el desarrollo de corredores de transporte y logística internacionales;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 de las empresas españolasDurante el encuentro celebrado hoy, el secretario de Estado ha recordado que a lo largo de las dos últimas décadas España ha realizado un importante esfuerzo inversor en materia de infraestructuras del transporte que, en lo que a transporte terrestre se refiere, le ha permitido contar con la primera red europea de autovías y autopistas (15.336 km).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Junto a ello, ha destacado que seis de las quince principales empresas del mundo en gestión de infraestructuras de transporte, por número de concesiones, son españolas, según la publicación "Public Works Financing".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punto, Gómez-Pomar ha trasladado al viceministro la amplia experiencia de las empresas españolas en construcción y operación de carreteras, al tiempo que ha ofrecido la disponibilidad del Ministerio de Fomento a colaborar con el Ministerio de Transportes ruso en esta materia.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temas que se ha abordado durante la reunión son las fluidas relaciones que tanto Adif como Renfe mantienen con la empresa pública de ferrocarriles rusa RZD.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materia ferroviaria, el secretario de Estado se ha interesado por los planes del Gobierno ruso respecto a futuras nuevas líneas de alta velocidad, tras el inicio de la construcción de la línea Moscú-Kazán.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del Ministerio de Fomento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https://www.notasdeprensa.es/la-cooperacion-logistica-y-en-transporte-entre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Logística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