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El 65% de los españoles cree que los costes altos son la principal barrera para emprender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emprender un negocio propio es el ideal al que aspiran el 43% de los españoles, los costes asociados y la incertidumbre económica suelen frenar a los potenciales emprendedores. Un estudio de mercado realizado por OnePoll para Herbalife Nutrition, con 23.500 personas encuestadas en 24 países, reveló estos y muchos más datos sobre las características del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Siete de cada diez españoles afirman que la elevada inversión inicial de un negocio o actividad por cuenta propia es el principal obstáculo para emprender. Esta es una de las principales conclusiones que se extrae de la investigación de Herbalife Nutrition y OnePoll sobre el emprendimiento en 24 países del mundo, que en Europa abarcó a Reino Unido, España, Italia y Francia.</w:t>
            </w:r>
          </w:p>
          <w:p>
            <w:pPr>
              <w:ind w:left="-284" w:right="-427"/>
              <w:jc w:val="both"/>
              <w:rPr>
                <w:rFonts/>
                <w:color w:val="262626" w:themeColor="text1" w:themeTint="D9"/>
              </w:rPr>
            </w:pPr>
            <w:r>
              <w:t>El segundo y tercer puesto en la lista de barreras de los españoles al comenzar una nueva actividad lo ocupan el miedo a fracasar (38%) y el miedo a que el negocio o actividad no aporte ganancias económicas (37%).</w:t>
            </w:r>
          </w:p>
          <w:p>
            <w:pPr>
              <w:ind w:left="-284" w:right="-427"/>
              <w:jc w:val="both"/>
              <w:rPr>
                <w:rFonts/>
                <w:color w:val="262626" w:themeColor="text1" w:themeTint="D9"/>
              </w:rPr>
            </w:pPr>
            <w:r>
              <w:t>Esta preocupación por el aspecto financiero es lógica si se considera que el 69% de los españoles afirmaron que han usado o que pretenden usar su propio dinero para comenzar su proyecto, mientras que solo el 29% recurriría a inversores y el 25% a pequeños préstamos privados. Así, las consecuencias de un eventual fracaso son percibidas como una clara lesión al patrimonio personal.</w:t>
            </w:r>
          </w:p>
          <w:p>
            <w:pPr>
              <w:ind w:left="-284" w:right="-427"/>
              <w:jc w:val="both"/>
              <w:rPr>
                <w:rFonts/>
                <w:color w:val="262626" w:themeColor="text1" w:themeTint="D9"/>
              </w:rPr>
            </w:pPr>
            <w:r>
              <w:t>¿Pero qué pasa si en vez de un emprendedor hay dos o más? El miedo a emprender se reduce. De hecho, 2 de cada 3 españoles que aspiran a empezar su propio negocio consideran que lo harían más confiados si contaran con un socio.</w:t>
            </w:r>
          </w:p>
          <w:p>
            <w:pPr>
              <w:ind w:left="-284" w:right="-427"/>
              <w:jc w:val="both"/>
              <w:rPr>
                <w:rFonts/>
                <w:color w:val="262626" w:themeColor="text1" w:themeTint="D9"/>
              </w:rPr>
            </w:pPr>
            <w:r>
              <w:t>Sueños vs. realidad: ¿conviene emprender?Los españoles destacan entre todos los países encuestados como los más soñadores: 39% de los españoles -en comparación con el 21% del promedio europeo- respondieron que su motivación para comenzar un nuevo negocio era cumplir su sueño y 30% afirmó seguir su intuición al momento de lanzarse en la aventura de emprender.</w:t>
            </w:r>
          </w:p>
          <w:p>
            <w:pPr>
              <w:ind w:left="-284" w:right="-427"/>
              <w:jc w:val="both"/>
              <w:rPr>
                <w:rFonts/>
                <w:color w:val="262626" w:themeColor="text1" w:themeTint="D9"/>
              </w:rPr>
            </w:pPr>
            <w:r>
              <w:t>Existe mucho optimismo entre los aspirantes a emprendedores en España, pues 7 de cada 10 españoles con intenciones de emprender consideran que su idea sería “revolucionaria” y que podría cambiar a la industria. Sin embargo, también se mantiene la desconfianza hacia el país como entorno de inversión, debido a las secuelas de la crisis económica: solo 28% de los encuestados creen que sería más fácil emprender en España que hacerlo en otros países.</w:t>
            </w:r>
          </w:p>
          <w:p>
            <w:pPr>
              <w:ind w:left="-284" w:right="-427"/>
              <w:jc w:val="both"/>
              <w:rPr>
                <w:rFonts/>
                <w:color w:val="262626" w:themeColor="text1" w:themeTint="D9"/>
              </w:rPr>
            </w:pPr>
            <w:r>
              <w:t>El estudio muestra que 77% de los aspirantes a emprender en España creen que jamás tendrán la oportunidad de comenzar su propio negocio y que se sienten agobiados ante la posibilidad de comenzar un emprendimiento.</w:t>
            </w:r>
          </w:p>
          <w:p>
            <w:pPr>
              <w:ind w:left="-284" w:right="-427"/>
              <w:jc w:val="both"/>
              <w:rPr>
                <w:rFonts/>
                <w:color w:val="262626" w:themeColor="text1" w:themeTint="D9"/>
              </w:rPr>
            </w:pPr>
            <w:r>
              <w:t>La disparidad de género sigue estando presente en el entorno empresarial europeo, aunque en menor medida respecto a otras regiones. En Europa -y la misma cifra es válida para España- 5 de cada 10 encuestados consideran que hombres y mujeres enfrentan distintos retos al momento de abrir un negocio propio.</w:t>
            </w:r>
          </w:p>
          <w:p>
            <w:pPr>
              <w:ind w:left="-284" w:right="-427"/>
              <w:jc w:val="both"/>
              <w:rPr>
                <w:rFonts/>
                <w:color w:val="262626" w:themeColor="text1" w:themeTint="D9"/>
              </w:rPr>
            </w:pPr>
            <w:r>
              <w:t>Sobre Herbalife Nutrition Ltd Herbalife Nutrition es una compañía global de nutrición que tiene como propósito hacer el mundo más saludable y feliz. La compañía tiene como misión la nutrición, cambiando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visitar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https://www.notasdeprensa.es/herbalife-nutrition-el-65-de-los-espanoles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