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04/06/2019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Grupo Agrotecnología afianza su estrategia de internacionalización en USA con su participación en el PlantProtection & Nutrition: Innovation and Commercialization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Éxito rotundo de la participación de Grupo Agrotecnología en el congreso de Protección de Plantas y Nutrición: Innovación y Comercialización recientemente celebrado en Raleigh. Con su intervención y presencia, afianza y apuntala su estrategia de internacionalización en USA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Grupo Agrotecnología, empresa líder en el sector de bioestimulantes, biopesticidas, biofertilizantes y pionera en la estrategia de Residuo 0, Event Partner del Plant Protection  and  Nutrition: Innovation and Commercialization, califica de rotundo éxito las jornadas celebradas del 20 al 22 de mayo en la ciudad de Raleigh, capital del estado de Carolina del Norte (USA).</w:t></w:r></w:p><w:p><w:pPr><w:ind w:left="-284" w:right="-427"/>	<w:jc w:val="both"/><w:rPr><w:rFonts/><w:color w:val="262626" w:themeColor="text1" w:themeTint="D9"/></w:rPr></w:pPr><w:r><w:t>Durante tres intensas jornadas expertos internacionales en materia de formulación, gerentes de bioestimulantes, fisiólogos especialistas en plantas e investigadores se han congregado para compartir conocimientos y experiencias sobre las últimas innovaciones y alternativas del sector. Han revisado, entre otras cuestiones, las normativas reguladoras mundiales y las tendencias del mercado en cuanto a biocontrol, mejoramiento de las plantas, bioestimulantes, formulación agroquímica y tratamiento de semillas, desde su desarrollo hasta su comercialización.</w:t></w:r></w:p><w:p><w:pPr><w:ind w:left="-284" w:right="-427"/>	<w:jc w:val="both"/><w:rPr><w:rFonts/><w:color w:val="262626" w:themeColor="text1" w:themeTint="D9"/></w:rPr></w:pPr><w:r><w:t>La presencia y participación de Grupo Agrotecnología como Event Partner, como conferenciante de la brillante ponencia Smart Bacillus-based formulations: successful solutions against fungal diseases affecting row and cash crops y con un stand es indispensable en este tipo de eventos debido a su implicación y compromiso directo con la agricultura sostenible, integral y transversal al elaborar productos de gran eficacia, innovadores y comprometidos con el medio ambiente.</w:t></w:r></w:p><w:p><w:pPr><w:ind w:left="-284" w:right="-427"/>	<w:jc w:val="both"/><w:rPr><w:rFonts/><w:color w:val="262626" w:themeColor="text1" w:themeTint="D9"/></w:rPr></w:pPr><w:r><w:t>La apuesta de Grupo Agrotecnología por la I+D+i y, en concreto, por la tecnología de los biopesticidas con base microbiana, desarrollando productos complejos a través de procesos de formulación optimizados ha permitido crear una nueva generación de productos de biocontrol microbiano estables cuya aplicación y desarrollo es rápido, consistente y efectivo en los cultivos al actuar contra una amplia gama de hongos fitopatógenos.</w:t></w:r></w:p><w:p><w:pPr><w:ind w:left="-284" w:right="-427"/>	<w:jc w:val="both"/><w:rPr><w:rFonts/><w:color w:val="262626" w:themeColor="text1" w:themeTint="D9"/></w:rPr></w:pPr><w:r><w:t>Por último, Enrique Riquelme, CEO de Grupo Agrotecnología, califica de rotundo éxito la participación de su empresa en este congreso, y así lo expresa “este tipo de eventos constituyen una plataforma idónea para abordar y desarrollar nuestra presencia en el mercado norteamericano porque nos permiten forjar y consolidar nuestras estrategias de internacionalización al ser espacios de encuentro e intercambio de experiencia y conocimiento”.</w:t></w:r></w:p><w:p><w:pPr><w:ind w:left="-284" w:right="-427"/>	<w:jc w:val="both"/><w:rPr><w:rFonts/><w:color w:val="262626" w:themeColor="text1" w:themeTint="D9"/></w:rPr></w:pPr><w:r><w:t>Agrotecnología: Grupo Agrotecnología es una empresa española de dedicada a la investigación, desarrollo, fabricación y comercialización de productos para la protección y nutrición de cultivos agrícolas respetuosos con el medioambiente. Grupo Agrotecnología, tiene su sede central en España, desde donde atiende a los mercados de Europa y África. Además, cuenta con cuatro empresas filiales: Grupo Agrotecnología México, para dar cobertura a Centroamérica y Norteamérica; Grupo Agrotecnología Sur, ubicado en Chile para atender a toda Sudamérica, Grupo Agrotecnología del Perú, para abordar la agricultura peruana y Grupo Agrotecnología Brasil para dar respuesta a ese inmenso país.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En Ke Medio Broadcasting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912792470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https://www.notasdeprensa.es/grupo-agrotecnologia-afianza-su-estrategia-de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Nutrición Ecología Industria Alimentaria Logística Recursos humanos Consumo Jardín/Terraza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