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Grow.ly cumple 3 años de vida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junio del 2014 se firmaba el primer préstamo. El año pasado, Grow.ly celebraba los 2 años con 3 millones de euros financiados. Y ahora, en 2017, ha duplicado esta cifra superando ya los 6 millones de euros financiados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tercer año ha traído muchas buenas noticias: la CNMV (Comisión Nacional del Mercado de Valores) finalmente autorizó a Grow.ly como Plataforma de Financiación Participativa, se superaron los primeros 100 préstamos financiados, y se llevó a cabo una importante ronda de financiación contando ya con el apoyo de 28 accionistas, la pataforma y la web no han dejado de incorporar mejoras hasta el más mínimo detalle en busca de la usabilidad y utilidad. Además, como dice Mireia Badia, CEO de Grow.ly: "hemos visto como, mes a mes, el número de inversores y empresas que decidían trabajar con nosotros no hacía más que aumentar poniendo de nuevo en relieve la necesidad de un sector como el crowdlending en nuestro país".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Grow.ly ha financiado ya a 171 Pymes de 13 Comunidades Autónomas distintas, empresas que de media dan trabajo a 69 personas, que llevan en el mercado 21 años y que facturan alrededor de 6 millones de euros de media. En cuanto a sus más de 2.000 usuarios de media, prestan a unas 15 pymes y unos 580€ por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está muy orgulloso de la evolución de la plataforma, que como señala Mireia: "no hubiera sido posible sin la suma y la confianza de todo el entorno que rodea la empresa, el gran equipo que está detrás de Grow.ly y todos y cada uno de nuestros clientes, sin ellos no estaríamos hoy aquí. Desde Grow.ly queremos continuar mejorando cada día, dando mejor servicio tanto a empresas como a inversores, ofreciendo mayor transparencia y agilidad".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este ha sido un tercer año lleno de hitos, donde además se han formulado nuevos retos y donde, con al apoyo de usuarios, trabajadores y accionistas, Grow.ly podrá seguir creciendo y mejorando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Grow.ly, creciendo juntos.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Mireia Badía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https://www.notasdeprensa.es/grow-ly-cumple-3-anos-de-vida_1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