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Aranjuez el 11/03/2020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su segundo corner en un establecimiento E´Leclerc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compañía española, perteneciente al Grupo Etco, facturó 11,1M€ durante 2019 y sus exportaciones suponen el 7% de su volumen de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Cuatro meses después de la primera integración de un corner en la cadena de establecimientos E´leclerc, Fersay inaugura un segundo punto en el centro Comercial El Deleite de Aranjuez.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centro lleva operativo desde Noviembre de 2019 en la localidad de Pinto y siguiendo sus pasos, este segundo centro madrileño, ofrecerá a los habitantes de la comarca, la posibilidad de encontrar cualquier repuesto o accesorio que necesite, mientras realiza sus compras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dar a conocer el nuevo servicio, ambas Empresas han instalado una valla publicitaria en dicha localidad que ya está dando sus frutos y derivando a los consumidores al centro.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colaboraciones, muy estratégicas para la marca, sobre todo geográficamente, son pequeños pasos que van haciendo que Fersay sea una marca conocida y reconocida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 firma tiene previstas varias inauguraciones, algunas de ellas fuera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https://www.notasdeprensa.es/fersay-inaugura-su-segundo-corner-en-un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Madrid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