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FECE lanza nuevos carteles sobre el ahorro energético en electrodomésticos eficientes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tiendas del sector electro disponen ya de estos carteles en los que sus clientes pueden ver de forma clara la ventaja de ahorro energético que supone tener un electrodoméstico de calificación alta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Promover e incentivar el ahorro energético es una de las labores que la Federación Española de Comerciantes de Electrodomésticos (FECE) ha venido realizando durante estos últimos años. En esta línea de acciones, la Federación ha creado ahora unos carteles promocionales en los que se informa sobre los últimos valores publicados en la tabla de ahorro energético de ANFEL (Asociación Nacional de Fabricantes de electrodomésticos).</w:t>
            </w:r>
          </w:p>
          <w:p>
            <w:pPr>
              <w:ind w:left="-284" w:right="-427"/>
              <w:jc w:val="both"/>
              <w:rPr>
                <w:rFonts/>
                <w:color w:val="262626" w:themeColor="text1" w:themeTint="D9"/>
              </w:rPr>
            </w:pPr>
            <w:r>
              <w:t>En cada cartel se da información sobre el ahorro energético (cuantificado en euros) que puede suponer sustituir un antiguo electrodoméstico de baja calificación por uno nuevo de calificación energética A+++. La estimación que se hace en cada cartel se corresponde con los datos elaborados por ANFEL para que sus tiendas asociadas informen a sus clientes.</w:t>
            </w:r>
          </w:p>
          <w:p>
            <w:pPr>
              <w:ind w:left="-284" w:right="-427"/>
              <w:jc w:val="both"/>
              <w:rPr>
                <w:rFonts/>
                <w:color w:val="262626" w:themeColor="text1" w:themeTint="D9"/>
              </w:rPr>
            </w:pPr>
            <w:r>
              <w:t>El objetivo de FECE es que todos sus asociados dispongan de esta información en un formato visual y atractivo para poder exhibirlos en los establecimientos y transmitir a los clientes la importancia de tener un electrodoméstico de clase energética alta.</w:t>
            </w:r>
          </w:p>
          <w:p>
            <w:pPr>
              <w:ind w:left="-284" w:right="-427"/>
              <w:jc w:val="both"/>
              <w:rPr>
                <w:rFonts/>
                <w:color w:val="262626" w:themeColor="text1" w:themeTint="D9"/>
              </w:rPr>
            </w:pPr>
            <w:r>
              <w:t>Por ejemplo, una lavadora de modelo A+++ puede suponer un ahorro de hasta 63€ anuales respecto a un modelo antiguo, un combi hasta 182€, un congelador hasta 169€ y una secadora hasta 136€.</w:t>
            </w:r>
          </w:p>
          <w:p>
            <w:pPr>
              <w:ind w:left="-284" w:right="-427"/>
              <w:jc w:val="both"/>
              <w:rPr>
                <w:rFonts/>
                <w:color w:val="262626" w:themeColor="text1" w:themeTint="D9"/>
              </w:rPr>
            </w:pPr>
            <w:r>
              <w:t>FECE o Federación Española de Comerciantes de Electrodomésticos, agrupa a más de 6.000 comercios españoles que generan empleo directo a más de 35 mil personas. Fue fundada en Madrid en 1980 por las diferentes asociaciones regionales de comerciantes del sector para representar a escala nacional los intereses de los comerciantes de electrodomésticos. Las entidades adscritas a FECE operan agrupadas bajo diversas centrales y enseñas de distribución (Activa Hogar, Decoractiva, Expert, Euronics, Sinersis, Tien 21, Milar, Ivarte, Confort, Segesa-Redder, Master Cadena). La Federación está adscrita a diferentes organismos como son a nivel nacional la Confederación Española de Comercio CEC, Cepyme, Confemetal y CEOE, y a nivel internacional Business Europe y EuroCommerce.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https://www.notasdeprensa.es/fece-lanza-nuevos-carteles-sobre-el-ahorro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Consumo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