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FARMATOP, la red de farmacias premium, llega a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FARMATOP llega a Zaragoza para seleccionar las mejores farmacias de la ciudad. El sello distintivo que permite a las farmacias diferenciarse de la competencia, llega a Aragón de la mano de AragonFarma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FARMATOP España llega a un acuerdo con AragonFarma para seleccionar las mejores farmacias de Zaragoza. FARMATOP la certificadora de calidad, ha elegido Zaragoza para desplegar su distintivo de calidad. El proyecto red FARMATOP está agrupando a las mejores farmacias de España. Con un concepto heredado de la Guía Michelin en la hostelería, FARMATOP selecciona las mejores farmacias de cada ciudad para crear una red de farmacias premium. Basan su selección en farmacias que quieren ofrecer un plus a sus clientes, que no se quieren conformar solo con los productos más populares, sino que buscan ofrecer nuevos productos y servicios innovadores con una atención cuidada y personalizada. Su sello distintivo se está convirtiendo en un elemento diferenciador para el consumidor.</w:t>
            </w:r>
          </w:p>
          <w:p>
            <w:pPr>
              <w:ind w:left="-284" w:right="-427"/>
              <w:jc w:val="both"/>
              <w:rPr>
                <w:rFonts/>
                <w:color w:val="262626" w:themeColor="text1" w:themeTint="D9"/>
              </w:rPr>
            </w:pPr>
            <w:r>
              <w:t>El sello FARMATOP ofrece numerosas ventajas a las farmacias, entre muchas de sus funciones, FARMATOP España invierte en campañas de marketing locales para promocionar y diferenciar de la competencia a la farmacias con su sello, llega a acuerdo con los laboratorios para cerrar productos exclusivos y precios online-offline, canaliza las inversiones de marketing de los laboratorios para que repercutan en las ventas de las farmacias con sello FARMATOP y gestiona las redes sociales de las farmacias asociadas. El apoyo a la venta es una parte fundamental del soporte que ofrece FARMATOP a las farmacias asociadas, garantizan que todos los productos canalizados mediante la red FARMATOP tienen un apoyo a la venta directo para cada una de las farmacias que conforman la red. El objetivo de FARMATOP para el 2019, es unir a 700 farmacias premium en España.</w:t>
            </w:r>
          </w:p>
          <w:p>
            <w:pPr>
              <w:ind w:left="-284" w:right="-427"/>
              <w:jc w:val="both"/>
              <w:rPr>
                <w:rFonts/>
                <w:color w:val="262626" w:themeColor="text1" w:themeTint="D9"/>
              </w:rPr>
            </w:pPr>
            <w:r>
              <w:t>Las bases del sello FARMATOP, es que los consumidores puedan diferenciar las mejores farmacias de su ciudad, con productos y servicios exclusivos que no tiene la competencia. El sello une a aquellas farmacias que no quieren entrar en guerras de precios y por lo contrario quieren fomentar las bases de un servicio de calidad, con información avalada por profesionales y un trato personalizado.</w:t>
            </w:r>
          </w:p>
          <w:p>
            <w:pPr>
              <w:ind w:left="-284" w:right="-427"/>
              <w:jc w:val="both"/>
              <w:rPr>
                <w:rFonts/>
                <w:color w:val="262626" w:themeColor="text1" w:themeTint="D9"/>
              </w:rPr>
            </w:pPr>
            <w:r>
              <w:t>AragonFarma ha sido la pieza clave para implantar el sello FARMATOP en Zaragoza, un proyecto que dará mucho que hablar y que no dejará a nadie en el sector indiferente.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https://www.notasdeprensa.es/farmatop-la-red-de-farmacias-premium-llega-a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Industria Farmacéutica Finanzas Aragón Emprendedores Medicina alternativa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