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Fallado el I Premio 'La Comunicación del Valor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de premios tendrá lugar el miércoles 10 de mayo, en CaixaForum Madrid, a las 13:15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jurado del I Premio  and #39;La Comunicación del Valor para PYMES and #39;, compuesto por miembros de los Consejos Científico y Académico del Instituto Internacional de Ciencias Políticas – IICP, se reunió el pasado 29 de abril para resolver y dar a conocer su fallo inapelable.</w:t>
            </w:r>
          </w:p>
          <w:p>
            <w:pPr>
              <w:ind w:left="-284" w:right="-427"/>
              <w:jc w:val="both"/>
              <w:rPr>
                <w:rFonts/>
                <w:color w:val="262626" w:themeColor="text1" w:themeTint="D9"/>
              </w:rPr>
            </w:pPr>
            <w:r>
              <w:t>El certamen, organizado por el Instituto Internacional de Ciencias Políticas y contando con La Obra Social "La Caixa" como entidad colaboradora principal, tiene como objetivo reconocer las iniciativas singulares y las experiencias de éxito desarrolladas por las PYMES españolas en el ámbito de la Responsabilidad Social Corporativa. En esta primera edición han concurrido al premio 55 candidaturas provenientes de Alicante, Almería, Barcelona, Castellón, Islas Baleares, La Coruña, Las Palmas, Madrid, Murcia, Valladolid y Zaragoza. El jurado destaca el gran potencial de los proyectos presentados y añade que es indicador del interés de pequeñas y medianas empresas en responder al cambio social y tomar parte activa en el desarrollo de una economía responsable y sostenible.</w:t>
            </w:r>
          </w:p>
          <w:p>
            <w:pPr>
              <w:ind w:left="-284" w:right="-427"/>
              <w:jc w:val="both"/>
              <w:rPr>
                <w:rFonts/>
                <w:color w:val="262626" w:themeColor="text1" w:themeTint="D9"/>
              </w:rPr>
            </w:pPr>
            <w:r>
              <w:t>Las empresas SoulEM y ART MARKETING COMUNICACIÓN Y ARTE han resultado ganadoras, con un primer premio Ex aequo.</w:t>
            </w:r>
          </w:p>
          <w:p>
            <w:pPr>
              <w:ind w:left="-284" w:right="-427"/>
              <w:jc w:val="both"/>
              <w:rPr>
                <w:rFonts/>
                <w:color w:val="262626" w:themeColor="text1" w:themeTint="D9"/>
              </w:rPr>
            </w:pPr>
            <w:r>
              <w:t>SoulEM, fundada en 2010, ha sido premiada por su compromiso con la integración laboral de mujeres en riesgo de exclusión, su apuesta por el emprendimiento social, desde la innovación y la creatividad, y la promoción de oficios y especializaciones sostenibles. Por su parte, ART MARKETING COMUNICACIÓN Y ARTE, fundada en 1999, ha sido elegida por sus estrategias y acciones enfocadas en el bienestar del personal de la empresa y sus iniciativas para reducir la huella del carbono.</w:t>
            </w:r>
          </w:p>
          <w:p>
            <w:pPr>
              <w:ind w:left="-284" w:right="-427"/>
              <w:jc w:val="both"/>
              <w:rPr>
                <w:rFonts/>
                <w:color w:val="262626" w:themeColor="text1" w:themeTint="D9"/>
              </w:rPr>
            </w:pPr>
            <w:r>
              <w:t>El jurado ha otorgado accésit Ex aequo con mención especial para TECON SOLUCIONES INFORMÁTICAS, por su plan de igualdad, y a Jabones Beltrán, por sus políticas medioambientales y sociales y su código ético.</w:t>
            </w:r>
          </w:p>
          <w:p>
            <w:pPr>
              <w:ind w:left="-284" w:right="-427"/>
              <w:jc w:val="both"/>
              <w:rPr>
                <w:rFonts/>
                <w:color w:val="262626" w:themeColor="text1" w:themeTint="D9"/>
              </w:rPr>
            </w:pPr>
            <w:r>
              <w:t>El jurado ha valorado, en todos los casos, la importancia de la implantación de medidas y programas de Responsabilidad Social Corporativa en la propia esencia y misión de la empresa, el impacto de estas medidas y programas, su continuidad y la inversión destinada a tal fin.</w:t>
            </w:r>
          </w:p>
          <w:p>
            <w:pPr>
              <w:ind w:left="-284" w:right="-427"/>
              <w:jc w:val="both"/>
              <w:rPr>
                <w:rFonts/>
                <w:color w:val="262626" w:themeColor="text1" w:themeTint="D9"/>
              </w:rPr>
            </w:pPr>
            <w:r>
              <w:t>Las empresas premiadas recibirán los galardones y expondrán sus proyectos el miércoles 10 de mayo, a las 13:15 horas, en CaixaForum Madrid, coincidiendo con la clausura de las II jornadas de Responsabilidad Social Corporativa LA COMUNICACIÓN DEL VALOR.</w:t>
            </w:r>
          </w:p>
          <w:p>
            <w:pPr>
              <w:ind w:left="-284" w:right="-427"/>
              <w:jc w:val="both"/>
              <w:rPr>
                <w:rFonts/>
                <w:color w:val="262626" w:themeColor="text1" w:themeTint="D9"/>
              </w:rPr>
            </w:pPr>
            <w:r>
              <w:t>Sobre el Instituto Internacional de Ciencias PolíticasEl Instituto Internacional de Ciencias Políticas es una institución formada por una red internacional de expertos en Ciencias Políticas, Económicas, Jurídicas y Sociales que tiene por objeto generar conocimiento al más alto nivel que permita inspirar y desarrollar una nueva forma de estudiar y entender la Política, basada en la justicia, la ética, la transparencia, la igualdad y la participación de los ciudadanos. El Instituto Internacional de Ciencias Políticas se inspira en el pluralismo filosófico y espiritual de las sociedades ilustradas. Propugna el reconocimiento al mérito y la virtud. Proclama su compromiso con la tradición y el progreso, y defiende la Cultura de Paz y el entendimiento armónico y constructivo entre todos los pueblos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Antonio González Pérez</w:t>
      </w:r>
    </w:p>
    <w:p w:rsidR="00C31F72" w:rsidRDefault="00C31F72" w:rsidP="00AB63FE">
      <w:pPr>
        <w:pStyle w:val="Sinespaciado"/>
        <w:spacing w:line="276" w:lineRule="auto"/>
        <w:ind w:left="-284"/>
        <w:rPr>
          <w:rFonts w:ascii="Arial" w:hAnsi="Arial" w:cs="Arial"/>
        </w:rPr>
      </w:pPr>
      <w:r>
        <w:rPr>
          <w:rFonts w:ascii="Arial" w:hAnsi="Arial" w:cs="Arial"/>
        </w:rPr>
        <w:t>Director Ejecutivo de las Jornadas</w:t>
      </w:r>
    </w:p>
    <w:p w:rsidR="00AB63FE" w:rsidRDefault="00C31F72" w:rsidP="00AB63FE">
      <w:pPr>
        <w:pStyle w:val="Sinespaciado"/>
        <w:spacing w:line="276" w:lineRule="auto"/>
        <w:ind w:left="-284"/>
        <w:rPr>
          <w:rFonts w:ascii="Arial" w:hAnsi="Arial" w:cs="Arial"/>
        </w:rPr>
      </w:pPr>
      <w:r>
        <w:rPr>
          <w:rFonts w:ascii="Arial" w:hAnsi="Arial" w:cs="Arial"/>
        </w:rPr>
        <w:t>606848941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https://www.notasdeprensa.es/fallado-el-i-premio-la-comunicacion-del-valor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