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12/06/2019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Europastry lanza Baking the Future Challenge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Europastry, compañía panadera líder del sector de masas congeladas, en colaboración con Eatable Adventures, lanza Baking the Future Challenge, un concurso para encontrar a las startups más punteras del momento, capaces de dar respuestas ágiles y disruptivas a los retos más ambiciosos de la compañía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Europastry, compañía panadera líder del sector de masas congeladas, en colaboración con Eatable Adventures, lanza Baking the Future Challenge, un concurso para encontrar a las startups más punteras del momento, capaces de dar respuestas ágiles y disruptivas a los retos más ambiciosos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Líneas de interésEuropastry busca la solución a tres retos de negocio dentro del ecosistema innovador: la tecnología enfocada a acercar los productos panaderos al consumidor final, la tecnología aplicada a mejorar la experiencia de consumo y por último desarrollar nuevos productos con ingredientes y formatos para dar respuesta a un nuevo modelo de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está dirigida a startups de todo el mundo y tiene como objetivo identificar las soluciones más innovadoras y disruptivas para mejorar los procesos y las operaciones con un impacto real en el negocio de la compañía. Como señala Daniel Calvo, Director General Comercial de Europastry: “Baking the Future Challenge nos permite conectarnos con las tecnologías nuevas y futuras, y hacer frente a los principales desafíos a los que se enfrenta nuestra compañía”.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concurso se celebrará en la segunda quincena de septiembre, en Barcelona, donde los startups finalistas defenderán su solución ante el comité de evaluación de Europastry.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ganadora tendrá la oportunidad de tener acceso al departamento de I+D+i de la compañía, lograr acuerdos preferenciales de comercialización y distribución, alcanzar una potencial integración de producto en el portfolio de Europastry y conseguir una potencial inversión de un importe de hasta 100.000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próximo 30 de junio las startups interesadas pueden unirse a esta iniciativa a través de la página web www.bakingthefuture.com.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EuropastryEuropastry es una compañía líder en el mundo de la panadería. Fundada en 1987, se ha consolidado como una de las compañías panaderas más expertas y punteras del sector de las masas congeladas de pan, bollería, pastelería y snacks. Actualmente, Europastry está presente en más de 60 países, a través de 22 plantas de producción. En 2017, Europastry celebró su 30 aniversario alcanzando los 600 millones de euros en facturación.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www.europastry.es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Eatable AdventuresEatable Adventures tiene como misión DETECTAR e IMPULSAR las MEJORES startups en alimentación, bebidas, restauración y tecnología aplicada al sector que prometen un impacto relevante en los hábitos de vida del consumidor. Nacida en 2015, su objetivo es aportar visión, experiencia, metodología y conexión con la industria e inversores para dirigirles hacia un crecimiento sólido, rápido y seguro. Eatable Adventures activa el ecosistema emprendedor en el sector a través de su plataforma Gastroemprendedores.es que alberga una comunidad global con más de 22.500 miembros. Además del Programa de Aceleración, desarrolla eventos periódicos enfocados a las comunidades locales de emprendedores y dispone de una red internacional de espacios de co-working co-cooking.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www.eatableadventures.com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Iris Roldán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900 118 888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https://www.notasdeprensa.es/europastry-lanza-baking-the-future-challenge_1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Madrid Cataluña Emprendedores Restauración Consumo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