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Especialización: la estrategia estrella de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pequeña y mediana empresa es el tipo empresarial más numeroso en el espectro comercial y, sin embargo, estas empresas se están viendo exhortadas a una reconversión debido a las profundas transformaciones sucedidas en el paradigma social, económico y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las últimas décadas se están produciendo una serie de cambios en la manera de funcionar en el conjunto de las sociedades, que hasta entonces había sido la predominante. Un conjunto de transformaciones de profundo calado que ha obligado a las pymes a reajustar su situación dentro del sistema comercial.</w:t>
            </w:r>
          </w:p>
          <w:p>
            <w:pPr>
              <w:ind w:left="-284" w:right="-427"/>
              <w:jc w:val="both"/>
              <w:rPr>
                <w:rFonts/>
                <w:color w:val="262626" w:themeColor="text1" w:themeTint="D9"/>
              </w:rPr>
            </w:pPr>
            <w:r>
              <w:t>Globalización, economías de escala, gigantes multinacionales, brecha tecnológica y los cambios en los patrones de consumo, son algunos de los fenómenos a los que tienen que hacer frente las pymes. En este contexto, parece haber un consenso generalizado entre los economistas respecto a la idoneidad de la especialización como la estrategia más adecuada y eficaz a adoptar.</w:t>
            </w:r>
          </w:p>
          <w:p>
            <w:pPr>
              <w:ind w:left="-284" w:right="-427"/>
              <w:jc w:val="both"/>
              <w:rPr>
                <w:rFonts/>
                <w:color w:val="262626" w:themeColor="text1" w:themeTint="D9"/>
              </w:rPr>
            </w:pPr>
            <w:r>
              <w:t>Sin embargo, buscar la especialización y la diferenciación como ventaja competitiva duradera, requiere de una formación muy concreta que capacite al profesional en el desarrollo de las habilidades y conocimientos necesarios para poder ofrecer el producto o servicio de la manera más personalizada y ajustada al segmento al cual se dirige.</w:t>
            </w:r>
          </w:p>
          <w:p>
            <w:pPr>
              <w:ind w:left="-284" w:right="-427"/>
              <w:jc w:val="both"/>
              <w:rPr>
                <w:rFonts/>
                <w:color w:val="262626" w:themeColor="text1" w:themeTint="D9"/>
              </w:rPr>
            </w:pPr>
            <w:r>
              <w:t>Una de las empresas referentes en el sector de la enseñanza online es Euroinnova Formación, precisamente, por contar con una oferta educativa basada en la especialización y orientación al mercado, resultando una formación con valor añadido. Ejemplo de ello son los cursos de peluquería online, en los cuales prima el enfoque práctico y en el que cada uno de ellos tratan distintas técnicas de trabajo con el cabello y de maquillaje muy determinadas. En la misma línea, se pueden encontrar los cursos limpieza.</w:t>
            </w:r>
          </w:p>
          <w:p>
            <w:pPr>
              <w:ind w:left="-284" w:right="-427"/>
              <w:jc w:val="both"/>
              <w:rPr>
                <w:rFonts/>
                <w:color w:val="262626" w:themeColor="text1" w:themeTint="D9"/>
              </w:rPr>
            </w:pPr>
            <w:r>
              <w:t>No obstante, Euroinnova cuenta con una formación específica orientada a la gestión y dirección de pequeñas o medianas empresas desde un enfoque profesional, competitivo y fundamentado, sabiendo hacer uso de las fuentes de información precisas. El curso en gestión pymes online, otorga al alumno los conocimientos empresariales necesarios para guiar el negocio de una forma tan profesional y ambiciosa como en las grandes compañías.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https://www.notasdeprensa.es/especializacion-la-estrategia-estrella-de-las_1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