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apps de apuestas seguirá creciendo durante el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apuestas online es un sector que goza de muy buena salud, a tenor del crecimiento registrado el pasado año. Apps de apuestas presenta su portal informativo donde poder comparar las distintas opciones de apps y casas de apuestas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apps de apuestas siguen incrementando su popularidad, consiguiendo más usuarios, mayor volumen de apuestas y alcanzando también un volumen de negocio superior. Según el último informe trimestral de la Dirección General de Ordenación del Juego publicado por el Gobierno Español, que ha recopilado los resultados de los meses de octubre a diciembre del pasado 2017, el mercado estatal del juego online ha registrado un crecimiento global muy elevado, y en especial el sector de las apuestas online. Esta modalidad de juego online, ha experimentado un aumento del 34,67% respecto al trimestre anterior, un gran cambio en poco tiempo que ha permitido a las apuestas online recaudar casi 40 millones de euros en dicho periodo.</w:t>
            </w:r>
          </w:p>
          <w:p>
            <w:pPr>
              <w:ind w:left="-284" w:right="-427"/>
              <w:jc w:val="both"/>
              <w:rPr>
                <w:rFonts/>
                <w:color w:val="262626" w:themeColor="text1" w:themeTint="D9"/>
              </w:rPr>
            </w:pPr>
            <w:r>
              <w:t>No solo ha habido un récord de ingresos, sino que también se ha batido una marca en cuanto a inversión publicitaria; en diciembre del 2017, hubo una suma total de ingresos que casi llegó a los 12 millones de euros (11.938.373), una cifra que había sido precedida por buenos resultados también en meses anteriores, ya que en noviembre ya se consiguió romper la barrera de los 10 millones de euros en inversión publicitaria. Este escenario indica que el mercado de juego online en España está más fuerte que nunca.</w:t>
            </w:r>
          </w:p>
          <w:p>
            <w:pPr>
              <w:ind w:left="-284" w:right="-427"/>
              <w:jc w:val="both"/>
              <w:rPr>
                <w:rFonts/>
                <w:color w:val="262626" w:themeColor="text1" w:themeTint="D9"/>
              </w:rPr>
            </w:pPr>
            <w:r>
              <w:t>Este crecimiento ha sido debido, entre otros factores, a la popularidad de las apps de apuestas que se pueden descargar en dispositivos Android a través de la Play Store, en Apple a través de la App Store, o incluso mediante el ordenador.</w:t>
            </w:r>
          </w:p>
          <w:p>
            <w:pPr>
              <w:ind w:left="-284" w:right="-427"/>
              <w:jc w:val="both"/>
              <w:rPr>
                <w:rFonts/>
                <w:color w:val="262626" w:themeColor="text1" w:themeTint="D9"/>
              </w:rPr>
            </w:pPr>
            <w:r>
              <w:t>De ahí el éxito de portales como appsdeapuestas.es, quienes dedican su web a analizar, informar y comparar las distintas apps que pueden emplear los usuarios. Hoy en día, hay infinidad de empresas que se dedican a esta actividad, y cada vez son más las plataformas que guían al usuario en este tipo de apuestas. Desde empresas de apuestas globales como aplicaciones más específicas para un tipo de apuesta concreto (Fútbol, baloncesto, tenis etc.), existen todo tipo de formas para apostar dinero a través de estos sitios. Las más populares, con poco margen de duda, son Bet365, 888sport, William Hill, Marca Apuestas, Betfair y Wanabet. Aunque la mayoría son extranjeras, no hay ningún problema a la hora de utilizarlas para apostar en competiciones estatales de todo tipo, desde las ligas más importantes, hasta los partidos de los equipos locales más modestos, por lo que estas aplicaciones son el vehículo perfecto para participar en el juego desde casa o desde cualquier sitio a través de internet.</w:t>
            </w:r>
          </w:p>
          <w:p>
            <w:pPr>
              <w:ind w:left="-284" w:right="-427"/>
              <w:jc w:val="both"/>
              <w:rPr>
                <w:rFonts/>
                <w:color w:val="262626" w:themeColor="text1" w:themeTint="D9"/>
              </w:rPr>
            </w:pPr>
            <w:r>
              <w:t>Para obtener más información sobre cómo apostar en línea de una forma fácil y sobre todo segura, los usuarios pueden visitar: http://www.appsdeapuestas.es, el lugar idóneo para adentrarse en el mundo de las apuestas por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Apps de apuestas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https://www.notasdeprensa.es/el-uso-de-apps-de-apuestas-seguira-creciendo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Entretenimiento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