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06/04/2016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precio de la vivienda usada cae un 0,2% durante el primer trimestre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Termina el mes de Marzo con un precio medio del metro cuadrado a nivel nacional de 1.578 Euros frente a los 1.586 Euros que terminó Febrero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los datos del mes de Marzo, el precio de la vivienda usada en venta cayó un 0,5% con respecto al mes de Febrero y el recorte trimestral se sitúa en el 0,2% debido en gran parte a que los mercados con menos demanda se siguen ajuntando y a pesar de que en las grandes ciudades el precio se recupera. La variación interanual se sitúa en el -2,1%. Durante el mes de Marzo solo 7 provincias mantuvieron su precio en positivo rompiendo así la tendencia alcista de los últimos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Termina el mes de Marzo de 2016 con un precio medio del metro cuadrado a nivel nacional de 1.578 Euros frente a los 1.586 Euros que terminó Febrero.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¿Cuáles son las provincias más caras para comprar vivienda?Vizcaya, Guipúzcoa y Barcelona siguen siendo las provincias más caras, les siguen las Islas Baleares y Álava. Por el contrario, Ciudad Real, León, Palencia, Badajoz y Cuenca son las provincias donde el precio por metro cuadrado es más barato.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portal inmobiliario hogaria.net vuelve a observar una nueva caída del precio de la vivienda usada en venta durante el mes de Marzo con respecto a Febrero. Se sitúa el precio medio del metro cuadrado de la vivienda usada en venta en 1.578 Euros frente a los 1.586 Euros que terminó Febrero.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Provincias y capitales que más han bajado/subido de precio durante el primer trimestreLas cinco provincias Españolas en las que más descendió el precio de la vivienda durante el primer trimestre de 2016 fueron: Burgos (-2,3%), Ciudad Real (-2,3%), La Rioja (-2,1%), Palencia (-1,7%) y Ávila (-1,5%). Por el contrario las provincias que sufrieron un mayor incremento fueron: Sta. Cruz de Tenerife (2,6%), Lleida (1,7%), Cuenca (1,7%), Toledo (1,6%) y Huesca (1,2%).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capitales de provincia que más bajaron de precio durante el primer trimestre fueron: Logroño (-5,9%), Zamora (-5,8%), Guadalajara (-5,7%), Almería (-5,4%) y Las Palmas de Gran Canaria (-4,1%). Por el contrario las capitales que sufrieron un mayor incremento fueron: Murcia (12%), León (9,1%), Sta. Cruz de Tenerife (8,8%), Girona (7%) y Ávila (4,3%).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ha sucedido en las grandes Capitales durante el primer trimestre?Analizando los precios del primer trimestre en Madrid y Barcelona Capital, las dos capitales suben ligeramente, 0,8% Madrid y un 1% Barcelona. Sitúan el precio medio por metro cuadrado en 2.933 Euros en Madrid y 3.337 Euros en Barcelona. Examinando por Distrito, en Madrid destacan Salamanca, Centro, Retiro y Chamberí con un precio medio por metro cuadrado de 4.565 Euros y en Barcelona: Sarrià-Sant Gervasi, Eixample, Les Corts y Ciutat Vella con un precio medio del metro cuadrado de 4.548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dos de las capitales más importantes a nivel nacional como Sevilla (2.035 €/m2) y Valencia (1.820 €/m2). Las dos capitales experimentan ligeras subidas durante el primer trimestre, un 1,5% Sevilla y un 1,2% Valencia. Los distritos de Casco Antiguo, Santa Justa y Los Remedios son los más caros de Sevilla con un precio medio de 3.188 €/m2 y en Valencia, Ciutat Vella, L’ Example y Extramurs con un precio medio de 3.281 €/m2.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Hogaria.net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912208127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https://www.notasdeprensa.es/el-precio-de-la-vivienda-usada-cae-un-02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