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02/07/2019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44% de los españoles que busca vivienda no encuentra un inmueble que pueda pagar, según Casaktua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Casaktua lanza su V Estudio sobre el sector inmobiliario 'La demanda de vivienda en España. 2019, ¿el año de la estabilización del sector?'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previsiones para 2019 apuntan a una estabilización del sector inmobiliario en cuanto a precios y demanda. El incremento del coste residencial ha comenzado a influir en las transacciones inmobiliarias, convirtiendo el aspecto económico en uno de los principales retos a la hora de buscar vivienda. Así lo demuestra el V Estudio Casaktua  and #39;La demanda de vivienda en España. 2019, ¿el año de la estabilización del sector? and #39;, que refleja que los españoles que tienen previsto mudarse a corto o medio plazo no encuentran nada que se adapte a sus necesidades (46%) o que puedan asumir económicamente (44%).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el informe del portal inmobiliario, el problema del precio ha aumentado 8 puntos en el último año y está especialmente presente en el caso del alquiler: el 58% de los que se trasladan a régimen de arrendamiento reconoce que este está siendo uno de los principales handicaps, frente al 37% de los que optan por comprar.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argumento también es utilizado por aquellos que no están en búsqueda de un inmueble y que, tal y como reconocen, no están a gusto con su vivienda actual. El 47% afirma que no se cambia de residencia por una cuestión económica. Esta barrera se ha incrementado 9 puntos en el último año. De cara al futuro, el 88% del total de los encuestados cree que el coste del alquiler y de la compra seguirá incrementándose.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Desciende la intención de mudarse en propiedad y en alquilerEl 22% de los españoles tiene intención de cambiar de inmueble próximamente: el 15% busca una vivienda en propiedad y el 7% en alquiler. Estas cifras suponen un descenso de 15 puntos con respecto a 2018, cuando el deseo de trasladarse era del 37% (24% compra y 13% alquiler).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conclusiones del V Estudio de Casaktua muestran que el precio del inmueble es el factor más determinante a la hora de comprar. El 72% (67% en 2018) reconoce que es lo que más influye en el proceso de decisión, seguido de la cuota hipotecaria estimada que deberá pagar (39%). Las condiciones de contratación de la hipoteca y la situación laboral son los aspectos que más han crecido, al pasar de un 30% a un 37%, y de un 24% a un 34%,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el 58% de los que se va de alquiler reconoce que en realidad preferiría comprar, pero no lo hace porque sus circunstancias económicas no se lo permiten. Y es que, ahora mismo, casi el 57% de los españoles opina que vivir en alquiler es tirar el dinero y que una vivienda en propiedad es la mejor herencia que se puede dejar a los hijos (63%).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ahorro y el presupuesto de los españoles desciende con respecto a 2018A medida que la economía, las expectativas de empleo y el salario se han ido recuperando en los últimos años, la tasa de ahorro de las familias ha ido descendiendo (INE y Banco de España). Un aspecto que también ha afectado al acceso a una vivienda en propiedad. Tal y como reflejan los resultados, el ahorro medio de los españoles para la compra es de 58.630€, lo que supone un descenso del 20% con respecto al año pasado: 72.917€.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presupuesto medio de los futuros propietarios es de 168.422€ (171.815€ en 2018). Teniendo en cuenta esta cantidad y que los expertos recomiendan contar con el 30% del valor (el 20% financiado por la entidad financiera, más el 10% de gastos), el ahorro debería de ser de 50.000€ como mínimo. Una cantidad que, según el informe realizado por el portal inmobiliario, no cumple el 67% de los encuestados (incluyendo a los que no tienen ningún ahorro). Destaca que el 47% de los futuros propietarios dispone de menos de 30.000 €.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para la compra de viviendaCon el objetivo de favorecer el acceso a la vivienda, portales inmobiliarios como Casaktua ya están ajustando su oferta inmobiliaria lanzando campañas a precios por debajo del mercado y con óptimas condiciones de financiación.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caso del alquiler, el presupuesto medio ha aumentado un 11% el último año. En 2018 era de 513€ y en esta edición asciende a 568€. Se percibe una diferencia por sexos, ya que las mujeres fijan una cuantía un 18% inferior a la de los españoles (513€ vs 626€). Por edad, el presupuesto es especialmente bajo entre los de 55 y 64 años (479€).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medios financieros se piensan utilizar para la compra?En el momento de hacer frente al pago de una vivienda, lo más habitual es recurrir a la hipoteca (63%). Esta opción gana partidarios: en 2018 era del 54%. El interés fijo es la apuesta principal frente al variable: 64% vs 36%.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otras opciones son los ahorros propios (41%), la venta de otra vivienda (26%) o de alguna otra propiedad inmobiliaria (17%) y la ayuda familiar (9%). Esta última alternativa está presente, sobre todo, en aquellos compradores más jóvenes (25-34 años).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conocimiento del proceso hipotecario es menor al de años anteriores, con una calificación media de 5,7 sobre 10, frente al 6,5 obtenido en 2018. En cuanto a la necesidad de aval bancario, crece el porcentaje de personas que piensa que no se lo van a pedir: pasa del 39% al 47%.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alquiler y la cuota hipotecaria suben un 14% respecto a 2018El coste promedio que están pagando actualmente las personas que residen en alquiler es de 535€/mes, un 14% más que en 2018. Un incremento similar al de la cuota hipotecaria, que ha pasado de los 442€/mes a los 505€/mes. Estas cantidades confirman que el alquiler continúa siendo un 6% más caro que la propiedad. Un desfase que, previsiblemente, aumentará. Según reconoce el 8% de los inquilinos, su casero les subirá en breve una media de 75€ al mes. El 13% ya ha experimentado este incremento. En concreto, unos 53€ de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comparan las regiones con mayor población, el gasto destinado a la hipoteca es más elevado en Comunidad de Madrid (560€) y Cataluña (559€). Con respecto al alquiler, Comunidad de Madrid (647€), Cataluña (633 €) y Andalucía (539€) serían las más costosas.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análisis por provincias se desprende que el coste hipotecario medio es más elevado en Valencia (594€), Barcelona (578€) y Madrid (560€). Y en cuanto al arrendamiento, los alquileres más caros serían los de Málaga (725€), Barcelona (648€) y Madrid (647€).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Desconfianza ante la ley hipotecariaA partir de las 3.000 encuestas realizadas en todo el territorio nacional, Casaktua.com ha analizado la opinión de los españoles respecto a los temas de actualidad del sector inmobiliario.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grandes debates es el de si próximamente habrá otra crisis económica. La población española se inclina por el  and #39;sí and #39;. El 87% de los españoles está  and #39;de acuerdo and #39; o  and #39;muy de acuerdo and #39; con que el escenario actual presenta indicios similares a la situación que se dio antes de 2008 y con que se está ante una nueva burbuja inmobiliaria (75%). En el estudio del año pasado, estos porcentajes eran del 82% y del 71%, respectivamente.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 que respecta a la nueva ley reguladora de los contratos de crédito inmobiliario, la percepción de los encuestados nacionales muestra cierta desconfianza. Los datos revelan que solo el 43% considera que vaya a suponer una ventaja real para 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de las novedades que están impactando en el sector son las nuevas normativas sobre las viviendas de uso vacacional. Un proceso regulatorio que está afectando a capitales y ciudades costeras de toda España, y que el 90% de los españoles ve totalmente necesario.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Comprar vivienda para alquilar y los garajes, las mejores opciones de inversiónPara los encuestados, la mejor opción a la hora de invertir en vivienda es adquirir un inmueble para alquilarlo a largo plazo (31%), la compra de una vivienda para vender una vez reformada (17%) y el arrendamiento vacacional (14%).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tuviesen que elegir la inversión en inmuebles de tipo terciario, las primeras opciones son los garajes (57%), los locales comerciales (36%), los locales convertibles en vivienda (21%) y los terrenos (21%). Le siguen las oficinas (20%) y los trasteros (18%).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Baja la demanda de segunda residencia y disminuye el alquiler vacacionalEl 25% de los españoles dispone de una segunda vivienda en propiedad (28% en 2018), la mayoría de ellos comprada antes de la crisis (72%). El 48% la tiene ubicada en zonas de costa, mientras que el 52% restante optó en su día por una ciudad de interior o por el mundo rural.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65% de estos propietarios la tiene para disfrute propio (51% en 2018) y el resto han decidido apostar por el alquiler a largo plazo (27%) o turístico (8%). Este último ha descendido notablemente con respecto a 2018, cuando el 17% elegía el arrendamiento vacacional.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ha decrecido la demanda de segunda vivienda. Este año, se concentra en el 9%, cuando el año pasado era del 18%. Las opciones de búsqueda son: playa (41%) e interior (59%).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Jubilación y viviendaCasi la mitad de los españoles considera que una vivienda es el mejor plan de pensiones (47%). Una visión más generalizada conforme avanza la edad del encuestado y entre aquellos que piensan mudarse en régimen de propiedad.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hora de valorar cuál sería la mejor opción ante problemas de liquidez durante la tercera edad, los españoles elegirían el alquiler de una segunda vivienda en propiedad (35%), la venta de una segunda residencia (32%), la hipoteca inversa (22%) o la venta de vivienda con reserva de usufructo (16%). Los encuestados mayores de 65 apuestan por venta de segunda vivienda (35%) y la hipoteca inversa (28%).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Perfil del comprador e inquilino de vivienda: hombre de 35-54 años vs mujer de 25-35 añosEl futuro comprador de vivienda es un hombre de 35 a 44 años, con pareja sentimental y dos hijos como máximo y con unos ingresos netos familiares de más de 1.800€/mes. Por el contrario, el perfil de los que van a mudarse a un inmueble de alquiler es mujer de 25 a 34 años, de familia tradicional o con pareja y sin hijos, y con un salario familiar de hasta 1.800€.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pregunta de con quién piensan compartir su futura propiedad, el 26% reconoce que tiene intención de mudarse en solitario (el 30% en 2018). El resto (74%), compartirá costes: con su pareja (87%), con familiares (4%), con amigos (2%), con estudiantes 1% o con otros (6%).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inmueble que buscan es de 3 dormitorios en su mayoría (47%) y de entre 60 y 100 m2 (60%). El piso sigue siendo lo más demandado (52%). Le sigue el chalé (17%) y el adosado (10%).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percibe un mayor desinterés por los inmuebles de obra nueva. Mientras que la vivienda de segunda mano se mantiene similar (24% en 2019 y 23% en 2018), la vivienda a estrenar deja de ser la opción del 21% y pasa a ser elegida por un 15%. El 61% responden que les es indiferente.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las razones para mudarse, tener más espacio o más habitaciones (29%), cambiarse a una vivienda con más extras (26%), irse a una mejor zona (21%), contar con una vivienda más moderna (15%), aumentar la familia con niños (13%) y mudarse a una vivienda más económica (12%) son las causas principales.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https://www.notasdeprensa.es/el-44-de-los-espanoles-que-busca-vivienda-no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