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Congresos de Marbella el 25/11/2016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 atrás para la gran noche de Luxury Awards en Marbella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Mireia Lalaguna recibirá en persona el Premio Celebrity Luxury 2016. El exclusivo palmarés repartira 48 premios Oro en las vertientes Luxury y Premium. Fundación Mundo Ciudad otorgará más de 200.000€ en becas de formación a través de su Acción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Sólo unos días restan para que Marbella se vista de glamour y exclusividad en la gran noche de la Publicidad de Lujo y las Marcas Premium. Vuelve un año más el festival Luxury Advertising Awards, y lo hace por todo lo alto, tanto en la sección concursal como en los premios honoríficos y personalidades de renombre que ocuparán las butacas del Palacio de Congresos de Marbella el viernes 2 de diciembre desde las 8 de la tarde.</w:t>
            </w:r>
          </w:p>
          <w:p>
            <w:pPr>
              <w:ind w:left="-284" w:right="-427"/>
              <w:jc w:val="both"/>
              <w:rPr>
                <w:rFonts/>
                <w:color w:val="262626" w:themeColor="text1" w:themeTint="D9"/>
              </w:rPr>
            </w:pPr>
            <w:r>
              <w:t>Agencias de publicidad, anunciantes y jóvenes talentos universitarios se reparten el palmarés más exclusivo de la publicidad internacional que, para esta edición, está conformado por 48 premios Oro en las variantes Luxury y Premium, además de los premios especiales y honoríficos otorgados por la organización. Sin duda un arduo trabajo para el jurado presidido por la gran Rebecca Robins, que apenas ha declarado ganadores a un 5% de las más de 400 candidaturas presentadas al festival, lo que denota la calidad y exclusividad del mismo y la importancia de aparecer en su palmarés.</w:t>
            </w:r>
          </w:p>
          <w:p>
            <w:pPr>
              <w:ind w:left="-284" w:right="-427"/>
              <w:jc w:val="both"/>
              <w:rPr>
                <w:rFonts/>
                <w:color w:val="262626" w:themeColor="text1" w:themeTint="D9"/>
              </w:rPr>
            </w:pPr>
            <w:r>
              <w:t>La gran noche contará con la inestimable presencia de Su Alteza Real la Princesa Beatrice d´Orléans, Presidenta Honorífica del festival y una de las grandes embajadoras del lujo responsable a nivel internacional. Autoridades y reputadas personalidades de la sociedad, la publicidad y la cultura llenarán junto a los ganadores las más de 600 butacas de un auditorio que se volverá todo luz y color para tan importante acontecimiento.</w:t>
            </w:r>
          </w:p>
          <w:p>
            <w:pPr>
              <w:ind w:left="-284" w:right="-427"/>
              <w:jc w:val="both"/>
              <w:rPr>
                <w:rFonts/>
                <w:color w:val="262626" w:themeColor="text1" w:themeTint="D9"/>
              </w:rPr>
            </w:pPr>
            <w:r>
              <w:t>Sin duda quien acaparará todos los flashes será la bellísima Mireia Lalaguna, actual Miss Mundo, que acudirá en exclusiva desde Washington a recoger el galardón que le acredita como Premio Celebrity Luxury 2016 por su implicación con las causas sociales. Le acompañan en el podio de premios especiales la prestigiosa editorial Ediciones Condé Nast, responsable de revistas como Vogue, GQ o Vanity Fair, que obtiene el Premio Comunicación Luxury 2016. El otro de los grandes premios especiales recae en la poderosa firma Armani, que recibe el Premio al Lujo Responsable por sus recientes políticas Fur Free.</w:t>
            </w:r>
          </w:p>
          <w:p>
            <w:pPr>
              <w:ind w:left="-284" w:right="-427"/>
              <w:jc w:val="both"/>
              <w:rPr>
                <w:rFonts/>
                <w:color w:val="262626" w:themeColor="text1" w:themeTint="D9"/>
              </w:rPr>
            </w:pPr>
            <w:r>
              <w:t>También la radio será protagonista gracias a la estrecha colaboración que guardan Fundación Mundo Ciudad, organizadora del evento, y la Academia Española de la Radio, entidad que entregará su premio especial al mítico programa radiofónico  and #39;La Cazuela and #39;, dirigido por el reputado chef Martín Márquez. </w:t>
            </w:r>
          </w:p>
          <w:p>
            <w:pPr>
              <w:ind w:left="-284" w:right="-427"/>
              <w:jc w:val="both"/>
              <w:rPr>
                <w:rFonts/>
                <w:color w:val="262626" w:themeColor="text1" w:themeTint="D9"/>
              </w:rPr>
            </w:pPr>
            <w:r>
              <w:t>La nota musical es otro de los puntos fuertes de esta gala, ya que ha sido el lugar escogido por el cantante Raúl para estrenar en exclusiva mundial su nuevo single con Miguel Sáez y Mario Mendes. Tanto Quiéreme como soy”como su videoclip verán la luz oficialmente para los más de 600 asistentes y todos los que se quieran sumar en directo a través de la retransmisión por Streaming que llevará a cabo Luxury Awards desde su página web.</w:t>
            </w:r>
          </w:p>
          <w:p>
            <w:pPr>
              <w:ind w:left="-284" w:right="-427"/>
              <w:jc w:val="both"/>
              <w:rPr>
                <w:rFonts/>
                <w:color w:val="262626" w:themeColor="text1" w:themeTint="D9"/>
              </w:rPr>
            </w:pPr>
            <w:r>
              <w:t>Fundación Mundo Ciudad lleva a cabo a través de este festival una importantísima Acción Social, con una donación de más de 200.000€ en becas de formación en convenio con la prestigiosa escuela de negocios Campus Universitario Europeo. Así, todos los ganadores recibirán una beca por valor de 3.995€ para un Máster con RSC mientras que los premios especiales tendrán la oportunidad de cursar un Doctorado valorado en más de 25.000€.</w:t>
            </w:r>
          </w:p>
          <w:p>
            <w:pPr>
              <w:ind w:left="-284" w:right="-427"/>
              <w:jc w:val="both"/>
              <w:rPr>
                <w:rFonts/>
                <w:color w:val="262626" w:themeColor="text1" w:themeTint="D9"/>
              </w:rPr>
            </w:pPr>
            <w:r>
              <w:t>Los interesados en acudir a la gran cita todavía pueden adquirir sus entradas desde la web de la organización, www.luxuryawards.es, misma web donde podrán seguir la emisión en directo el día de la gala.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902 733 555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https://www.notasdeprensa.es/cuenta-atras-para-la-gran-noche-de-luxury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Comunicación Marketing Sociedad Televisión y Radio Andalucia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