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Continental Automotive Spain, presente en Motortec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es una de las principales apuestas de la compañía: ofrecerá un programa diario sobre diagnosis, sistema de frenos del coche autónomo y el nuevo tacógrafo Inteligente. Además, la compañía contará con una importante presencia de sus redes de talleres para vehículo industrial DTCO+ y los centros de freno ATE como especialistas en freno, factor diferenciador en el mercado. El stand estará situado en el pabellón 3, stand 3C10 de Ifema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Continental Automotive España participa en Motortec 2019, la feria internacional líder para la industria de automoción en España celebrada en IFEMA (Madrid) del 13 al 16 de marzo, donde dará a conocer su amplia gama de soluciones para vehículo industrial y vehículos especiales, así como su oferta de productos para talleres especializados y recambio original para el mercado de aftermarket.</w:t>
            </w:r>
          </w:p>
          <w:p>
            <w:pPr>
              <w:ind w:left="-284" w:right="-427"/>
              <w:jc w:val="both"/>
              <w:rPr>
                <w:rFonts/>
                <w:color w:val="262626" w:themeColor="text1" w:themeTint="D9"/>
              </w:rPr>
            </w:pPr>
            <w:r>
              <w:t>Entre las novedades para el mercado de la posventa, la compañía presentará su gama de diagnosis enfocada a los requisitos y necesidades de los talleres: Autodiagnos Check está basado en el Servicio Plug  and  Play y hace posible un acceso inmediato al sistema del vehículo a través de una navegación sencilla. Además, TPMS Pro y Go están relacionados con la presión de los neumáticos. Ambos son dispositivos de prueba y programación compactos y universales para sensores de medición de presión de neumáticos (TPMS).</w:t>
            </w:r>
          </w:p>
          <w:p>
            <w:pPr>
              <w:ind w:left="-284" w:right="-427"/>
              <w:jc w:val="both"/>
              <w:rPr>
                <w:rFonts/>
                <w:color w:val="262626" w:themeColor="text1" w:themeTint="D9"/>
              </w:rPr>
            </w:pPr>
            <w:r>
              <w:t>Dentro de esta área, Continental está aprovechando también su excelente posicionamiento como fabricante de equipos originales para incrementar su oferta a los talleres de piezas de repuesto originales de calidad y originales que afectan de manera positiva a la seguridad, adaptándose perfectamente y con montaje sencillo. Su amplia gama de soluciones abarca desde Sistemas Diesel Common Rail, Actuadores de motor, Sistemas de combustible, Sensores para la gestión del motor y de instrumentación, Sistemas de ventiladores CVC, Sistemas de limpieza de parabrisas y faros, Actuadores para sistemas de cierre centralizado, TPMS y la reciente incorporación de las escobillas.</w:t>
            </w:r>
          </w:p>
          <w:p>
            <w:pPr>
              <w:ind w:left="-284" w:right="-427"/>
              <w:jc w:val="both"/>
              <w:rPr>
                <w:rFonts/>
                <w:color w:val="262626" w:themeColor="text1" w:themeTint="D9"/>
              </w:rPr>
            </w:pPr>
            <w:r>
              <w:t>A través de su marca ATE, como especialistas en frenos, Continental presentará también sus innovaciones tecnológicas, así como una amplia gama de productos que abarcan desde piezas de desgaste de alta calidad para frenos, piezas hidráulicas, herramientas especiales y equipos de pruebas.</w:t>
            </w:r>
          </w:p>
          <w:p>
            <w:pPr>
              <w:ind w:left="-284" w:right="-427"/>
              <w:jc w:val="both"/>
              <w:rPr>
                <w:rFonts/>
                <w:color w:val="262626" w:themeColor="text1" w:themeTint="D9"/>
              </w:rPr>
            </w:pPr>
            <w:r>
              <w:t>Líderes en tacógrafo digitalPara el mercado del vehículo industrial, coincidiendo además con la relevancia que desde IFEMA quieren dar a este tipo de vehículo, la compañía se presenta como uno de los principales proveedores de tacógrafos, que tras décadas de experiencia, continúa desarrollando servicios y productos relacionados con el mismo, en estrecha colaboración con fabricantes de vehículos, gestores de flotas y conductores. Ante la llegada del nuevo tacógrafo Inteligente DTCO 4.0, que tendrá un hueco especial en la feria, Continental mostrará las novedades de esta nueva tecnología así como las nuevas oportunidades de negocio que éste va a generar, posicionándose como una de las soluciones estrella de la empresa para hacer frente a los desafíos de la gestión de la flota.</w:t>
            </w:r>
          </w:p>
          <w:p>
            <w:pPr>
              <w:ind w:left="-284" w:right="-427"/>
              <w:jc w:val="both"/>
              <w:rPr>
                <w:rFonts/>
                <w:color w:val="262626" w:themeColor="text1" w:themeTint="D9"/>
              </w:rPr>
            </w:pPr>
            <w:r>
              <w:t>La formación y las redes de talleres, principales apuestas de la compañía en esta ediciónEl mercado cambiante crea una demanda cada vez más elevada de necesidad de conocimiento e información. Por ello, Continental quiere hacer llegar a los diferentes perfiles de visitantes de la feria, su conocimiento y experiencia, ofreciendo todos los días y en diferente horario, un programa formativo sobre: diagnosis, sistema de frenos del coche autónomo y el nuevo tacógrafo Inteligente.</w:t>
            </w:r>
          </w:p>
          <w:p>
            <w:pPr>
              <w:ind w:left="-284" w:right="-427"/>
              <w:jc w:val="both"/>
              <w:rPr>
                <w:rFonts/>
                <w:color w:val="262626" w:themeColor="text1" w:themeTint="D9"/>
              </w:rPr>
            </w:pPr>
            <w:r>
              <w:t>Además, la compañía contará con una importante presencia de sus redes de talleres para vehículo industrial DTCO+ y los centros de freno ATE como especialistas en freno, factor diferenciador en el mercado.</w:t>
            </w:r>
          </w:p>
          <w:p>
            <w:pPr>
              <w:ind w:left="-284" w:right="-427"/>
              <w:jc w:val="both"/>
              <w:rPr>
                <w:rFonts/>
                <w:color w:val="262626" w:themeColor="text1" w:themeTint="D9"/>
              </w:rPr>
            </w:pPr>
            <w:r>
              <w:t>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2018, Continental generó ventas preliminares por importe de 44.400 millones de euros y actualmente cuenta con alrededor de 244.000 personas en 61 países.</w:t>
            </w:r>
          </w:p>
          <w:p>
            <w:pPr>
              <w:ind w:left="-284" w:right="-427"/>
              <w:jc w:val="both"/>
              <w:rPr>
                <w:rFonts/>
                <w:color w:val="262626" w:themeColor="text1" w:themeTint="D9"/>
              </w:rPr>
            </w:pPr>
            <w:r>
              <w:t>La gestión de la información dentro y fuera del vehículo es el núcleo fundamental de la división del Interior. El portfolio de productos para diferentes tipos de vehículos incluye incluye: clusters de instrumentos, pantallas multifuncionales y head-up displays, unidades de control, control de acceso y sistemas de información de neumáticos, radios, sistemas de infotainment, dispositivos de entrada, paneles de control, unidades de control climático, software, cockpits así como servicios y soluciones de telemática y Sistemas Inteligentes de Transporte. La división Interior emplea a más de 43.000 personas en todo el mundo y generó unas ventas de aproximadamente 8.300 millones de euros en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Amanda Bola Macías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https://www.notasdeprensa.es/continental-automotive-spain-presente-en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Eventos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