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21/08/2019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Construcciones COTRO 2000, S.L obtiene el sello de norma de calidad empresarial de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CONSTRUCCIONES COTRO 2000, S.L. es una empresa con sede en Sangüesa (Navarra) que centra su actividad empresarial en el ámbito de la construcción. Implicada tanto en grandes como en pequeños proyectos, la empresa se ha especializado desde su fundación en el año 2000, en la construcción de estructuras de hormigón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Fruto de la calidad en la ejecución de sus trabajos y a un trato personalizado con sus clientes, CONSTRUCCIONES COTRO 2000 ha experimentado positivo crecimiento en los últimos años, todo ello gracias al trabajo y dedicación de una comprometida y experimentada plantilla que supera los 160 empleados.</w:t>
            </w:r>
          </w:p>
          <w:p>
            <w:pPr>
              <w:ind w:left="-284" w:right="-427"/>
              <w:jc w:val="both"/>
              <w:rPr>
                <w:rFonts/>
                <w:color w:val="262626" w:themeColor="text1" w:themeTint="D9"/>
              </w:rPr>
            </w:pPr>
            <w:r>
              <w:t>Las principales áreas de actuación de la empresa están enfocadas a cubrir las necesidades relacionadas con las estructuras de hormigón en obra civil, edificación de viviendas, instalaciones deportivas, comerciales y centros de salud, así como en urbanización y naves industriales, tanto en la comunidad foral de Navarra, como en el País Vasco, La Rioja y Aragón.</w:t>
            </w:r>
          </w:p>
          <w:p>
            <w:pPr>
              <w:ind w:left="-284" w:right="-427"/>
              <w:jc w:val="both"/>
              <w:rPr>
                <w:rFonts/>
                <w:color w:val="262626" w:themeColor="text1" w:themeTint="D9"/>
              </w:rPr>
            </w:pPr>
            <w:r>
              <w:t>En la actualidad, CONSTRUCCIONES COTRO 2000, S.L. afronta su futuro con máximas garantías de éxito. La empresa ha obtenido recientemente el certificado de “CUMPLIMIENTO DE LA NORMA CEDEC DE CALIDAD EMPRESARIAL” en las áreas de Estrategia Empresarial, Control de Gestión y Organización Funcional otorgado tras la intervención y nueva evaluación de la consultora de organización estratégica para empresas familiares CEDEC.</w:t>
            </w:r>
          </w:p>
          <w:p>
            <w:pPr>
              <w:ind w:left="-284" w:right="-427"/>
              <w:jc w:val="both"/>
              <w:rPr>
                <w:rFonts/>
                <w:color w:val="262626" w:themeColor="text1" w:themeTint="D9"/>
              </w:rPr>
            </w:pPr>
            <w:r>
              <w:t>Con este sello de calidad recién otorgado, CEDEC acredita el estricto cumplimiento de las normas y estándares de calidad, y distingue a la empresa CONSTRUCCIONES COTRO 2000, S.L. garantizando su solidez empresarial en dichos ámbitos.</w:t>
            </w:r>
          </w:p>
          <w:p>
            <w:pPr>
              <w:ind w:left="-284" w:right="-427"/>
              <w:jc w:val="both"/>
              <w:rPr>
                <w:rFonts/>
                <w:color w:val="262626" w:themeColor="text1" w:themeTint="D9"/>
              </w:rPr>
            </w:pPr>
            <w:r>
              <w:t>CONSTRUCCIONES COTRO 2000 trabaja para mejorar día a día sus procesos internos y garantizar la máxima calidad y satisfacción de sus clientes, seguridad de su personal y el respeto por el medio ambiente, todo ello enfocado a la consecución de la Excelencia Empresarial en su gestión.</w:t>
            </w:r>
          </w:p>
          <w:p>
            <w:pPr>
              <w:ind w:left="-284" w:right="-427"/>
              <w:jc w:val="both"/>
              <w:rPr>
                <w:rFonts/>
                <w:color w:val="262626" w:themeColor="text1" w:themeTint="D9"/>
              </w:rPr>
            </w:pPr>
            <w:r>
              <w:t>Colaboración con CEDEC, S.A.CONSTRUCCIONES COTRO 2000, S.L. lleva colaborando desde enero de 2015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La mejora en su Estrategia Empresarial, de su Organización Funcional y el Control de Gestión fueron las áreas de actuación en las que CONSTRUCCIONES COTRO 2000, S.L.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www.cotro2000.com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Management Estratégica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https://www.notasdeprensa.es/construcciones-cotro-2000-s-l-obtiene-el-sello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Navarra Logística Recursos humanos Otros Servicios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