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Conectados: una llamada urgente a la conexión con las nuevas tecnologías en la industria publicitaria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8 de octubre MarketingDirecto.com celebrará Conectados, un nuevo evento en el que agencias y anunciantes abordarán los retos que las nuevas tecnologías plantean en el sector publicitario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tecnologías y su rápida evolución han desembocado en un escenario que se atisba como la nueva era digital.</w:t>
            </w:r>
          </w:p>
          <w:p>
            <w:pPr>
              <w:ind w:left="-284" w:right="-427"/>
              <w:jc w:val="both"/>
              <w:rPr>
                <w:rFonts/>
                <w:color w:val="262626" w:themeColor="text1" w:themeTint="D9"/>
              </w:rPr>
            </w:pPr>
            <w:r>
              <w:t>Ante este nuevo paradigma, a la industria publicitaria ya no le basta con estar en contacto con las nuevas tecnologías, sino que debe ir un paso más allá, asumirlas y afrontar los desafíos que estas plantean en el camino de las empresas hacia alcanzar el éxito.</w:t>
            </w:r>
          </w:p>
          <w:p>
            <w:pPr>
              <w:ind w:left="-284" w:right="-427"/>
              <w:jc w:val="both"/>
              <w:rPr>
                <w:rFonts/>
                <w:color w:val="262626" w:themeColor="text1" w:themeTint="D9"/>
              </w:rPr>
            </w:pPr>
            <w:r>
              <w:t>Y, para descubrirlo, MarketingDirecto.com presenta Conectados, un novedoso evento que tendrá lugar el próximo 8 de octubre en los cines Cinesa Méndez Álvaro 3D Madrid, y que pondrá el foco en el futuro de las nuevas tecnologías.</w:t>
            </w:r>
          </w:p>
          <w:p>
            <w:pPr>
              <w:ind w:left="-284" w:right="-427"/>
              <w:jc w:val="both"/>
              <w:rPr>
                <w:rFonts/>
                <w:color w:val="262626" w:themeColor="text1" w:themeTint="D9"/>
              </w:rPr>
            </w:pPr>
            <w:r>
              <w:t>Durante la jornada, grandes expertos del sector compartirán sus opiniones y experiencias en el camino hacia la transformación digital, y servirán de inspiración a los más de 400 asistentes que podrán acudir.</w:t>
            </w:r>
          </w:p>
          <w:p>
            <w:pPr>
              <w:ind w:left="-284" w:right="-427"/>
              <w:jc w:val="both"/>
              <w:rPr>
                <w:rFonts/>
                <w:color w:val="262626" w:themeColor="text1" w:themeTint="D9"/>
              </w:rPr>
            </w:pPr>
            <w:r>
              <w:t>Tras una presentación y un café de bienvenida, Gonzalo López Martín, digital Marketing Manager de Huawei Spain, será el encargado de inaugurar la jornada a las 9:30 horas. Seguidamente, IBM hablará sobre Acoustic, la nueva marca que recoge la suite de marketing y commerce de la compañía.</w:t>
            </w:r>
          </w:p>
          <w:p>
            <w:pPr>
              <w:ind w:left="-284" w:right="-427"/>
              <w:jc w:val="both"/>
              <w:rPr>
                <w:rFonts/>
                <w:color w:val="262626" w:themeColor="text1" w:themeTint="D9"/>
              </w:rPr>
            </w:pPr>
            <w:r>
              <w:t>Se abordará uno de los temas que más preocupa a la sociedad: la sostenibilidad, y se hará de la mano de Dani Wu, experto en movilidad sostenible y conectada, a quien le relevará Alejandro Ugarrio, responsable de desarrollo digital en Atlético de Madrid, y Juan Carlos de la Vela, CEO de Indigitall.</w:t>
            </w:r>
          </w:p>
          <w:p>
            <w:pPr>
              <w:ind w:left="-284" w:right="-427"/>
              <w:jc w:val="both"/>
              <w:rPr>
                <w:rFonts/>
                <w:color w:val="262626" w:themeColor="text1" w:themeTint="D9"/>
              </w:rPr>
            </w:pPr>
            <w:r>
              <w:t>Tras una pausa para para café, la agencia LEWIS retomará la ronda de ponencias, que se alargará hasta las 14:30 horas y se reanudará, tras la pausa de la comida, a las 15:30 horas.</w:t>
            </w:r>
          </w:p>
          <w:p>
            <w:pPr>
              <w:ind w:left="-284" w:right="-427"/>
              <w:jc w:val="both"/>
              <w:rPr>
                <w:rFonts/>
                <w:color w:val="262626" w:themeColor="text1" w:themeTint="D9"/>
              </w:rPr>
            </w:pPr>
            <w:r>
              <w:t>Carlos Fernández Guerra, director de digital  and  social media en Iberdrola tomará el relevo de LEWIS y, tras él, lo harán Juan Millán, country manager Spain en Adot, Ángel Nigorra, director general en Bizum y Carlos Rojas, digital analytics EALA manager en Accenture Interactive.</w:t>
            </w:r>
          </w:p>
          <w:p>
            <w:pPr>
              <w:ind w:left="-284" w:right="-427"/>
              <w:jc w:val="both"/>
              <w:rPr>
                <w:rFonts/>
                <w:color w:val="262626" w:themeColor="text1" w:themeTint="D9"/>
              </w:rPr>
            </w:pPr>
            <w:r>
              <w:t>"La nueva era digital" y "Confianza a ciegas" serán las dos mesas redondas que se celebrarán durante la jornada</w:t>
            </w:r>
          </w:p>
          <w:p>
            <w:pPr>
              <w:ind w:left="-284" w:right="-427"/>
              <w:jc w:val="both"/>
              <w:rPr>
                <w:rFonts/>
                <w:color w:val="262626" w:themeColor="text1" w:themeTint="D9"/>
              </w:rPr>
            </w:pPr>
            <w:r>
              <w:t>#Conectados19 acogerá también dos mesas redondas: "La nueva era digital", que empezará a las 13:40 horas y durará hasta las 14:15 horas, y estará moderada por Carlos Gómez, partner  and  CMO en The Valley, y protagonizada por representantes de Airhopping, El Tenedor, The Valley, BlaBlaCar, Making Science, Zeotap y Tidart Ebay, quienes abordarán cuáles son las nuevas herramientas de Inteligencia Artificial que se están aplicando a la industria publicitaria para mejorar la relación agencia-cliente.</w:t>
            </w:r>
          </w:p>
          <w:p>
            <w:pPr>
              <w:ind w:left="-284" w:right="-427"/>
              <w:jc w:val="both"/>
              <w:rPr>
                <w:rFonts/>
                <w:color w:val="262626" w:themeColor="text1" w:themeTint="D9"/>
              </w:rPr>
            </w:pPr>
            <w:r>
              <w:t>Desde las 16:45 horas hasta las 17:15 horas, los representantes de Vodafone, Energy Sistem, Mediapost, ROI UP Group, Idealista y Pinterest serán quienes debatan sobre la confianza de marca, la personalización y la experiencia de cliente en la mesa redonda "Confianza a ciegas".</w:t>
            </w:r>
          </w:p>
          <w:p>
            <w:pPr>
              <w:ind w:left="-284" w:right="-427"/>
              <w:jc w:val="both"/>
              <w:rPr>
                <w:rFonts/>
                <w:color w:val="262626" w:themeColor="text1" w:themeTint="D9"/>
              </w:rPr>
            </w:pPr>
            <w:r>
              <w:t>La dupla formada por Kerman Romeo, senior Brand manager en Seagram´s Gin, y Telmo Pagalday, líder de Contenidos en Pernod-Ricard,  ilustrarán con dos de sus casos de éxito: Ruavieja y Mediacom, con los que reanudarán las conferencias tras la comida, que continuarán con las ponencias de Cristina García, digital director en Wavemarker, y Luiggi Surace, director de marketing en MSC.</w:t>
            </w:r>
          </w:p>
          <w:p>
            <w:pPr>
              <w:ind w:left="-284" w:right="-427"/>
              <w:jc w:val="both"/>
              <w:rPr>
                <w:rFonts/>
                <w:color w:val="262626" w:themeColor="text1" w:themeTint="D9"/>
              </w:rPr>
            </w:pPr>
            <w:r>
              <w:t>A las 17:20 horas, tras la mesa redonda de la tarde, TAP TAP y Playstation se encargarán de poner fin a esta jornada, que estará presentada por Tokyo, un robot humanoide que enseñará cómo la robótica y la Inteligencia Artificial han venido para hacer la vida un poco más fácil.</w:t>
            </w:r>
          </w:p>
          <w:p>
            <w:pPr>
              <w:ind w:left="-284" w:right="-427"/>
              <w:jc w:val="both"/>
              <w:rPr>
                <w:rFonts/>
                <w:color w:val="262626" w:themeColor="text1" w:themeTint="D9"/>
              </w:rPr>
            </w:pPr>
            <w:r>
              <w:t>Además, Conectados contará con unos excepcionales patrocinadores de oro: Accenture Interactive, Tap Tap, Mediacom, WAVEMAKER, Acoustic, LEWIS y Adot, patrocinadores de plata como Exterior Plus, Making Science, Mediapost, Hyundai, Tidart, ROI UP Group o Zeotap, y patrocinadores como Eventeas, Dinahosting y Smartme; además de sus colaboradores: Grupo ADD, Comunicae, Yarr tv, Gift Campaign, Minimalism, Miin, Enrique Gaya fotografía, Socks market y Regalos Gourmet.</w:t>
            </w:r>
          </w:p>
          <w:p>
            <w:pPr>
              <w:ind w:left="-284" w:right="-427"/>
              <w:jc w:val="both"/>
              <w:rPr>
                <w:rFonts/>
                <w:color w:val="262626" w:themeColor="text1" w:themeTint="D9"/>
              </w:rPr>
            </w:pPr>
            <w:r>
              <w:t>Como despedida, todos los asistentes estarán invitados a asistir a un cóctel en el que podrán hacer networking, compartir opiniones y acabar el día con un buen sabor de boca.</w:t>
            </w:r>
          </w:p>
          <w:p>
            <w:pPr>
              <w:ind w:left="-284" w:right="-427"/>
              <w:jc w:val="both"/>
              <w:rPr>
                <w:rFonts/>
                <w:color w:val="262626" w:themeColor="text1" w:themeTint="D9"/>
              </w:rPr>
            </w:pPr>
            <w:r>
              <w:t>MarketingDirecto.com es todo un referente en la celebración de eventos dentro del sector. Se recomienda acompañarles en este acontecimiento y no perderse la oportunidad de conectarse con la nueva realidad de la industria publicitaria, las marcas y la tecnología. Hágase aquí con sus entradas.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914550554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https://www.notasdeprensa.es/conectados-una-llamada-urgente-a-la-conexion_1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Madrid Eventos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