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Conecta2 Energía, la comercializadora eléctrica que se ajusta a la necesidad de cada uno de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17 años de experiencia y dos casos de éxito en el sector avalan a los fundadores de Conecta2 Energía: Roman Rousaud y Josep Pratdesaba. Su elemento diferenciador en el sector es la capacidad de estudiar y trazar estrategias energéticas individuales para optimizar el gasto energético de cada uno de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Conecta2 Energía nace de la inquietud de sus fundadores, Roman Rousaud y Josep Pratdesaba para mejorar el trato de las comercializadoras hacia sus clientes y con un objetivo claro: obtener un crecimiento que les asegure poder mantener la relación personal con cada cliente, convirtiendo dicho crecimiento en uno de estratégicamente exponencial.</w:t>
            </w:r>
          </w:p>
          <w:p>
            <w:pPr>
              <w:ind w:left="-284" w:right="-427"/>
              <w:jc w:val="both"/>
              <w:rPr>
                <w:rFonts/>
                <w:color w:val="262626" w:themeColor="text1" w:themeTint="D9"/>
              </w:rPr>
            </w:pPr>
            <w:r>
              <w:t>Una de sus principales estrategias es la capacidad de poder adaptarse a las curvas de producción de cada uno de sus clientes optimizando así su compra de energía. De esta manera, logran unificar la disponibilidad de los clientes con la disponibilidad del mercado, llegando a poder ajustar la compra de energía en base a las necesidades de cada cliente</w:t>
            </w:r>
          </w:p>
          <w:p>
            <w:pPr>
              <w:ind w:left="-284" w:right="-427"/>
              <w:jc w:val="both"/>
              <w:rPr>
                <w:rFonts/>
                <w:color w:val="262626" w:themeColor="text1" w:themeTint="D9"/>
              </w:rPr>
            </w:pPr>
            <w:r>
              <w:t>Sobre sus fundadores:Rousaud fundó la primera comercializadora libre de España en 1999, Factor Energía, donde confió en Pratdesaba para liderar la gestión de la energía de la compañía hasta la irrupción de Iberdrola en el accionariado. Fue entonces cuando, tras vender su participación, entró a formar parte de Nexus Energía responsabilizándose de la dirección comercial y como miembro activo de la dirección de la compañía. Poco después, Pratdesaba entró como responsable máximo de la estrategia de energía llegando a gestionar un presupuesto de venta energética de 900 millones de euros.</w:t>
            </w:r>
          </w:p>
          <w:p>
            <w:pPr>
              <w:ind w:left="-284" w:right="-427"/>
              <w:jc w:val="both"/>
              <w:rPr>
                <w:rFonts/>
                <w:color w:val="262626" w:themeColor="text1" w:themeTint="D9"/>
              </w:rPr>
            </w:pPr>
            <w:r>
              <w:t>Fue entonces cuando deciden emprender juntos y como socios su tercer proyecto en común dentro del sector de las comercializadoras energéticas fundando así Conecta2 Energía, cuya principal misión es poder seguir garantizando el servicio personalizado para cada cliente, logrando así una relación de partners a fin de satisfacer sus propias y únicas necesidades.</w:t>
            </w:r>
          </w:p>
          <w:p>
            <w:pPr>
              <w:ind w:left="-284" w:right="-427"/>
              <w:jc w:val="both"/>
              <w:rPr>
                <w:rFonts/>
                <w:color w:val="262626" w:themeColor="text1" w:themeTint="D9"/>
              </w:rPr>
            </w:pPr>
            <w:r>
              <w:t>Sobre la trayectoria de Conecta2 Energía:Conecta2 nace con una trayectoria de sus fundadores de más de 25 años asesorando a distintas compañías del sector. Su crecimiento exponencial está marcado por una estrategia empresarial que prima poder asegurar a cada uno de nuestros clientes el 100% de nuestros servicios acompañándolos en todas las fases de su proyecto para optimizar su energía. Conecta2 Energía se centra en los clientes industriales ya que son los que más valoran nuestra opción integrada de servicio de consultoría energética. Conecta2 Energía está compuesto por un equipo de profesionales formado en distintas áreas y con la mejor experiencia acogida de grandes empresas nacionales e internacionales.</w:t>
            </w:r>
          </w:p>
          <w:p>
            <w:pPr>
              <w:ind w:left="-284" w:right="-427"/>
              <w:jc w:val="both"/>
              <w:rPr>
                <w:rFonts/>
                <w:color w:val="262626" w:themeColor="text1" w:themeTint="D9"/>
              </w:rPr>
            </w:pPr>
            <w:r>
              <w:t>Para más información: http://www.conecta2energia.com/c/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Mateo</w:t>
      </w:r>
    </w:p>
    <w:p w:rsidR="00C31F72" w:rsidRDefault="00C31F72" w:rsidP="00AB63FE">
      <w:pPr>
        <w:pStyle w:val="Sinespaciado"/>
        <w:spacing w:line="276" w:lineRule="auto"/>
        <w:ind w:left="-284"/>
        <w:rPr>
          <w:rFonts w:ascii="Arial" w:hAnsi="Arial" w:cs="Arial"/>
        </w:rPr>
      </w:pPr>
      <w:r>
        <w:rPr>
          <w:rFonts w:ascii="Arial" w:hAnsi="Arial" w:cs="Arial"/>
        </w:rPr>
        <w:t>Dept. Comunicación</w:t>
      </w:r>
    </w:p>
    <w:p w:rsidR="00AB63FE" w:rsidRDefault="00C31F72" w:rsidP="00AB63FE">
      <w:pPr>
        <w:pStyle w:val="Sinespaciado"/>
        <w:spacing w:line="276" w:lineRule="auto"/>
        <w:ind w:left="-284"/>
        <w:rPr>
          <w:rFonts w:ascii="Arial" w:hAnsi="Arial" w:cs="Arial"/>
        </w:rPr>
      </w:pPr>
      <w:r>
        <w:rPr>
          <w:rFonts w:ascii="Arial" w:hAnsi="Arial" w:cs="Arial"/>
        </w:rPr>
        <w:t>620015604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https://www.notasdeprensa.es/conecta2-energia-la-comercializadora-electrica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Consumo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