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el 06/06/2019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 VILAFRANQUER obtiene el sello de norma de calidad empresarial y reafirma su colaboración con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 VILAFRANQUER es una empresa situada en el municipio de Petra, en la finca de Son Montserrat de Mallorca (Islas Baleares). Fundada en 1970, su actividad económica se centra en la explotación minera, principalmente del marés y áridos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1972 la cantera empezó a ser explotada por Pedro Amengual ya con el nombre de CAS VILAFRANQUER, extrayendo marés hasta el año 1980, fecha en la que además se puso en marcha la planta de áridos para triturar los sobrantes que generaba el marés, poder hacer picadís y mejorar la productividad del mismo. El marés es una arenisca compuesta por granos calcáreos cohesionados por un cemento natural de carbonatos, y el árido es un material granulado que se utiliza como materia prima en la construcción, material muy apreciado por su estabilidad y resistencia. Gracias a este hecho, en 1994 la empresa se convirtió en pionera en el envasado de este producto.</w:t>
            </w:r>
          </w:p>
          <w:p>
            <w:pPr>
              <w:ind w:left="-284" w:right="-427"/>
              <w:jc w:val="both"/>
              <w:rPr>
                <w:rFonts/>
                <w:color w:val="262626" w:themeColor="text1" w:themeTint="D9"/>
              </w:rPr>
            </w:pPr>
            <w:r>
              <w:t>CAS VILAFRANQUER es plenamente consciente del posible impacto medio ambiental que podría generar la explotación del marés sin un plan de reforestación convenientemente. Por ello, desde los inicios de su actividad empresarial, se lleva a cabo un proyecto por el que se restituye la vegetación previa a la explotación de una zona. Con ello, no sólo se protege el medio ambiente, sino que se reduce drásticamente el posible impacto del proceso.</w:t>
            </w:r>
          </w:p>
          <w:p>
            <w:pPr>
              <w:ind w:left="-284" w:right="-427"/>
              <w:jc w:val="both"/>
              <w:rPr>
                <w:rFonts/>
                <w:color w:val="262626" w:themeColor="text1" w:themeTint="D9"/>
              </w:rPr>
            </w:pPr>
            <w:r>
              <w:t>En la actualidad, CAS VILAFRANQUER, S.L. afronta su futuro con las máximas garantías de éxito. La empresa ha obtenido recientemente el certificado de “CUMPLIMIENTO DE LA NORMA CEDEC DE CALIDAD EMPRESARIAL” en las área de Estrategia Empresarial, Organización Funcional y Control de Gestión, otorgado tras la intervención y nueva evaluación a cargo de la consultora de organización estratégica para empresas familiares CEDEC.</w:t>
            </w:r>
          </w:p>
          <w:p>
            <w:pPr>
              <w:ind w:left="-284" w:right="-427"/>
              <w:jc w:val="both"/>
              <w:rPr>
                <w:rFonts/>
                <w:color w:val="262626" w:themeColor="text1" w:themeTint="D9"/>
              </w:rPr>
            </w:pPr>
            <w:r>
              <w:t>Con este sello de calidad recién otorgado, CEDEC acredita el estricto cumplimiento de las normas y estándares de calidad y distingue a la empresa CAS VILAFRANQUER, S.L. garantizando su solidez empresarial en dichos ámbitos.</w:t>
            </w:r>
          </w:p>
          <w:p>
            <w:pPr>
              <w:ind w:left="-284" w:right="-427"/>
              <w:jc w:val="both"/>
              <w:rPr>
                <w:rFonts/>
                <w:color w:val="262626" w:themeColor="text1" w:themeTint="D9"/>
              </w:rPr>
            </w:pPr>
            <w:r>
              <w:t>A día de hoy, casi 50 años después de su fundación, CAS VILAFRANQUER siendo una empresa familiar que ha pasado a ser explotada por la segunda generación de la familia.</w:t>
            </w:r>
          </w:p>
          <w:p>
            <w:pPr>
              <w:ind w:left="-284" w:right="-427"/>
              <w:jc w:val="both"/>
              <w:rPr>
                <w:rFonts/>
                <w:color w:val="262626" w:themeColor="text1" w:themeTint="D9"/>
              </w:rPr>
            </w:pPr>
            <w:r>
              <w:t>url asociada: www.casvilafranquer.com </w:t>
            </w:r>
          </w:p>
          <w:p>
            <w:pPr>
              <w:ind w:left="-284" w:right="-427"/>
              <w:jc w:val="both"/>
              <w:rPr>
                <w:rFonts/>
                <w:color w:val="262626" w:themeColor="text1" w:themeTint="D9"/>
              </w:rPr>
            </w:pPr>
            <w:r>
              <w:t>Colaboración con CEDEC, S.A.CAS VILAFRANQUER, S.L. lleva colaborando desde septiembre de 2015 con la consultoría de organización estratégica empresarial CEDEC, líder europeo en gestión, dirección y organización de empresas familiares desde 1965.</w:t>
            </w:r>
          </w:p>
          <w:p>
            <w:pPr>
              <w:ind w:left="-284" w:right="-427"/>
              <w:jc w:val="both"/>
              <w:rPr>
                <w:rFonts/>
                <w:color w:val="262626" w:themeColor="text1" w:themeTint="D9"/>
              </w:rPr>
            </w:pPr>
            <w:r>
              <w:t>El desarrollo de una estrategia empresarial, la mejora en su organización funcional y el control de gestión fueron las áreas de actuación en las que CAS VILAFRANQUER, S.L. y CEDEC colaboraron para alcanzar las máximas cotas de Excelencia Empresarial, calidad en el servicio y el progreso y desarrollo en su mercado.</w:t>
            </w:r>
          </w:p>
          <w:p>
            <w:pPr>
              <w:ind w:left="-284" w:right="-427"/>
              <w:jc w:val="both"/>
              <w:rPr>
                <w:rFonts/>
                <w:color w:val="262626" w:themeColor="text1" w:themeTint="D9"/>
              </w:rPr>
            </w:pPr>
            <w:r>
              <w:t>Información sobre CEDECCEDEC es la consultoría de organización estratégica de empresas líder en Europa en gestión, dirección y organización para empresas familiares desde 1965. Su finalidad es poner al alcance de las empresas los sistemas de organización que resulten más eficientes, optimizando sus resultados empresariales y trabajando juntos hacia la consecución de la Excelencia Empresarial.</w:t>
            </w:r>
          </w:p>
          <w:p>
            <w:pPr>
              <w:ind w:left="-284" w:right="-427"/>
              <w:jc w:val="both"/>
              <w:rPr>
                <w:rFonts/>
                <w:color w:val="262626" w:themeColor="text1" w:themeTint="D9"/>
              </w:rPr>
            </w:pPr>
            <w:r>
              <w:t>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en concreto más de 13.000 en España, ocupando una plantilla de más de 300 profesionales altamente cualificados en todas sus sedes, 150 de los cuales en España.</w:t>
            </w:r>
          </w:p>
          <w:p>
            <w:pPr>
              <w:ind w:left="-284" w:right="-427"/>
              <w:jc w:val="both"/>
              <w:rPr>
                <w:rFonts/>
                <w:color w:val="262626" w:themeColor="text1" w:themeTint="D9"/>
              </w:rPr>
            </w:pPr>
            <w:r>
              <w:t>Con sede central en Bruselas (Bélgica), y oficinas en España en Madrid y Barcelona, la consultoría de organización estratégica para empresas familiares CEDEC, está presente en Francia, Luxemburgo, Suiza e Italia.</w:t>
            </w:r>
          </w:p>
          <w:p>
            <w:pPr>
              <w:ind w:left="-284" w:right="-427"/>
              <w:jc w:val="both"/>
              <w:rPr>
                <w:rFonts/>
                <w:color w:val="262626" w:themeColor="text1" w:themeTint="D9"/>
              </w:rPr>
            </w:pPr>
            <w:r>
              <w:t>El trabajo y consolidación de CEDEC como consultoría especialista en la organización estratégica empresarial, puede verse reflejado en numerosas opiniones y casos de éxito de empresas nacionales e internacionales que ofrecen, de forma desinteresada, su opinión sobre CEDEC y que pueden ser consultadas en las diferentes webs de los países donde está implantada la empresa https://www.cedec.es/testimonials, así como comentarios visuales en su canal de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Lluis Feliu</w:t>
      </w:r>
    </w:p>
    <w:p w:rsidR="00C31F72" w:rsidRDefault="00C31F72" w:rsidP="00AB63FE">
      <w:pPr>
        <w:pStyle w:val="Sinespaciado"/>
        <w:spacing w:line="276" w:lineRule="auto"/>
        <w:ind w:left="-284"/>
        <w:rPr>
          <w:rFonts w:ascii="Arial" w:hAnsi="Arial" w:cs="Arial"/>
        </w:rPr>
      </w:pPr>
      <w:r>
        <w:rPr>
          <w:rFonts w:ascii="Arial" w:hAnsi="Arial" w:cs="Arial"/>
        </w:rPr>
        <w:t>Vicepresidente División Gestión Estratégica CEDEC®, S. A.</w:t>
      </w:r>
    </w:p>
    <w:p w:rsidR="00AB63FE" w:rsidRDefault="00C31F72" w:rsidP="00AB63FE">
      <w:pPr>
        <w:pStyle w:val="Sinespaciado"/>
        <w:spacing w:line="276" w:lineRule="auto"/>
        <w:ind w:left="-284"/>
        <w:rPr>
          <w:rFonts w:ascii="Arial" w:hAnsi="Arial" w:cs="Arial"/>
        </w:rPr>
      </w:pPr>
      <w:r>
        <w:rPr>
          <w:rFonts w:ascii="Arial" w:hAnsi="Arial" w:cs="Arial"/>
        </w:rPr>
        <w:t>902 111 275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https://www.notasdeprensa.es/cas-vilafranquer-obtiene-el-sello-de-norma-de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