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Pedrosa de Duero, Burgos el 15/06/2018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Bodegas Viña Vilano reúne a más de doscientos expertos en la presentación de  "La Baraja" y "Vilano"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puesta de largo de ambas referencias, las más internacionales de la bodega, tuvo lugar en el Museo Patio Herreriano de Valladolid, el pasado 13 de junio y contó con el apoyo de profesionales, expertos y autoridades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Bodegas Viña Vilano presentó el pasado 13 de junio en Valladolid sus dos nuevas referencias: La Baraja y Vilano. Dos nuevos estandartes que completan el porfolio de vinos de alta gama de esta bodega de la Ribera del Duero. Bajo la dirección técnica y enológica de José Carlos Álvarez, ambos vinos, responden a una clara apuesta por avanzar hacía la conquista de territorios más Premium y de carácter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Viña Vilano explicó ante más de 200 profesionales del sector y expertos vitivinícolas entre los que se encontraba, el Secretario General de la Consejería de la Junta de Castilla y León, Eduardo Cabanillas Muñoz-Reja, y el Director general de URCACYL, Jerónimo Lozano, las bases fundamentales de estos dos nuevos vinos ribereños.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referencias representan el actual estilo de la bodega, en su intención por elaborar un perfil de vino cosmopolita, adaptado a los gustos más internacionales, y alejado de la clásica concepción de la Ribera del Duero, pero manteniendo al mismo tiempo el espíritu de la tradición proveniente de las exclusivas cepas centenarias propiedad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Vilano y La Baraja llegan al mercado para fortalecer el posicionamiento premium de la bodega y situar a Viña Vilano como uno de los actores de referencia en la escena vitivinícola de la Ribera del Duero.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BarajaLa Baraja 2015 representa el nuevo estilo. Es un coupage de las variedades Tempranillo (procedente del Pago de la Baraja, en Pedrosa de Duero), Cabernet Sauvignon y Merlot, que tras realizar la fermentación maloláctica en barricas de roble francés, reposa durante 18 meses para obtener toques elegantes, aterciopelados y de enorme potencial aromático.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presenta con un color rojo picota, con evidentes tonos amoratados que denotan su incipiente juventud. Limpio y brillante, en nariz posee una intensidad media alta, con matices propios de la crianza, notas tostadas y especiadas, mucha fruta roja y enorme complejidad.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boca se muestra potente, elegante y con un largo recorrido, buena acidez, y un final largo y persistente.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Baraja llega al mercado bajo una edición limitada y numerada de 26949 botellas y su precio de venta recomendado es de 30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VilanoPor su parte, Vilano 2015 surge después de una larga búsqueda y una cuidada selección de las mejores cepas de la bodega, la máxima expresión del terroir ribereño en un vino llamado a hacer historia, proveniente de viñas plantadas hace un siglo, en 1917, en el “Paraje de Vilano”.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100% Tempranillo, y tras realizar la fermentación maloláctica en barricas de roble francés, ha sido criado durante 24 meses para crear un excepcional vino.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color rojo picota muy profundo con reflejos violáceos, limpio y brillante, es un vino de enorme intensidad aromática y muy complejo.. En boca resulta opulento, de gran cuerpo y estructura, enormemente sabroso, con suaves y redondeados taninos y un final muy largo y persistente.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Vilano llega al mercado con un precio de venta al público de 40 Euros y bajo una edición limitada de 6225 botellas.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Nekane García Bouzo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nekane@vinavilano.com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6262743413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https://www.notasdeprensa.es/bodegas-vina-vilano-reune-a-mas-de-doscientos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Castilla y León Industria Alimentaria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