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APC by Schneider Electric celebra la primera Gala Ibérica IT Channel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es la primera edición Ibérica del tradicional evento que reúne cada año a mayoristas IT, partners y una gran representación de empresas del canal. Este año se ha centrado en las nuevas oportunidades IoT, Edge Computing y Big Data
Los galardonados han sido Inycom por el Mejor Reseller de España, y Wavecom como el Mejor Reseller de Portugal; Iten Solutions por el Mejor Elite Partner Ibérico; DELL-EMC por el Mejor IT Alliance; Tech Data por el Mejor Mayorista de España, y CPCDI por el de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transformación digital en gestión y automatización de la energía, celebró ayer su edición número 17 de su anual Gala IT Channel de una manera muy especial. Esta ha sido la primera edición Ibérica, celebrada en Lisboa, bajo el lema  and #39;We are Together and #39;. La gala ha sido un punto de encuentro para los mayoristas IT de APC by Schneider Electric y de una gran representación de empresas del canal, reuniendo a más de un centenar de profesionales de España y Portugal. Con este encuentro, APC by Schneider Electric reafirma su compromiso con el canal de distribución y sus Partners.</w:t>
            </w:r>
          </w:p>
          <w:p>
            <w:pPr>
              <w:ind w:left="-284" w:right="-427"/>
              <w:jc w:val="both"/>
              <w:rPr>
                <w:rFonts/>
                <w:color w:val="262626" w:themeColor="text1" w:themeTint="D9"/>
              </w:rPr>
            </w:pPr>
            <w:r>
              <w:t>La primera edición de la Gala Ibérica IT Channel ha contado con la conferencia  and #39;Un viaje por el Edge and #39;, liderada por Guillermo Entrena, Solution Offer Manager, en la que se ha debatido acerca de cómo el Internet de las Cosas (IoT), el Edge Computing o el Big Data se han convertido en nuevas oportunidades para un futuro de innovación global.</w:t>
            </w:r>
          </w:p>
          <w:p>
            <w:pPr>
              <w:ind w:left="-284" w:right="-427"/>
              <w:jc w:val="both"/>
              <w:rPr>
                <w:rFonts/>
                <w:color w:val="262626" w:themeColor="text1" w:themeTint="D9"/>
              </w:rPr>
            </w:pPr>
            <w:r>
              <w:t>Durante el evento se remarcó la necesidad de aportar valor añadido a los proyectos para promover, de esta manera, el despliegue del IoT en los entornos industriales. También se habló sobre cómo se está promoviendo el Edge Computing entre los Partners a través de minicentros de datos de proximidad.</w:t>
            </w:r>
          </w:p>
          <w:p>
            <w:pPr>
              <w:ind w:left="-284" w:right="-427"/>
              <w:jc w:val="both"/>
              <w:rPr>
                <w:rFonts/>
                <w:color w:val="262626" w:themeColor="text1" w:themeTint="D9"/>
              </w:rPr>
            </w:pPr>
            <w:r>
              <w:t>"Los datos son el nuevo petróleo del siglo XXI. La revolución del IoT ha provocado que cada vez más las empresas necesiten avanzar en la transformación digital de sus infraestructuras de Data Centers. Schneider Electric y sus Partners trabajan de manera conjunta para detectar y entender las necesidades de los clientes, ofreciéndoles una solución Edge que cubra sus requisitos", asegura Michael Dallala, VP IT Iberia Schneider Electric.</w:t>
            </w:r>
          </w:p>
          <w:p>
            <w:pPr>
              <w:ind w:left="-284" w:right="-427"/>
              <w:jc w:val="both"/>
              <w:rPr>
                <w:rFonts/>
                <w:color w:val="262626" w:themeColor="text1" w:themeTint="D9"/>
              </w:rPr>
            </w:pPr>
            <w:r>
              <w:t>Finalmente, la Gala ha querido reconocer el esfuerzo de las empresas del canal de distribución con la entrega de premios a las mejores trayectorias del año 2017. Estos han sido los diferentes galardonados:</w:t>
            </w:r>
          </w:p>
          <w:p>
            <w:pPr>
              <w:ind w:left="-284" w:right="-427"/>
              <w:jc w:val="both"/>
              <w:rPr>
                <w:rFonts/>
                <w:color w:val="262626" w:themeColor="text1" w:themeTint="D9"/>
              </w:rPr>
            </w:pPr>
            <w:r>
              <w:t>Invcom, como Mejor Reseller de EspañaWavecom, como Mejor Reseller de PortugalIten Solutions, como Mejor Elite Partner IbéricoDELL-EMC, como Mejor IT AllianceTech Data, como Mejor Mayorista de EspañaCPCDI, como Mejor Mayorista de Portugal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https://www.notasdeprensa.es/apc-by-schneider-electric-celebra-la-primera_1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Hardware Recursos humanos Consumo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