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03/05/2019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ANEL visibiliza la fortaleza y el consenso de la Economía Social Empresarial de Navarra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Ignacio Ugalde, presidente de ANEL, ha destacado el consenso que plantea este modelo empresarial por "sus logros ligados a la responsabilidad, los valores y el esfuerzo" y del que es reflejo "la numerosa presencia hoy de representantes del Gobierno de Navarra, de partidos de todo el arco parlamentario navarro, de instituciones económicas y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350 personas han participado este viernes en la Asamblea anual de ANEL, entidad que representa a las cooperativas y sociedades laborales navarras, en una edición que ha contado entre el público con una destacada presencia de representantes institucionales y de entidades económicas y sociales y así como de todos partidos del arco parlamentario navarro.</w:t>
            </w:r>
          </w:p>
          <w:p>
            <w:pPr>
              <w:ind w:left="-284" w:right="-427"/>
              <w:jc w:val="both"/>
              <w:rPr>
                <w:rFonts/>
                <w:color w:val="262626" w:themeColor="text1" w:themeTint="D9"/>
              </w:rPr>
            </w:pPr>
            <w:r>
              <w:t>Uno de los actos centrales de este encuentro ha consistido en un reconocimiento a 42 personas destacadas por su contribución a este modelo de empresa y su compromiso con la Economía Social. La entrega de los mismos corrió a cargo de la Presidenta de Navarra, Uxue Barkos, quien, así mismo, clausuró la Asamblea.</w:t>
            </w:r>
          </w:p>
          <w:p>
            <w:pPr>
              <w:ind w:left="-284" w:right="-427"/>
              <w:jc w:val="both"/>
              <w:rPr>
                <w:rFonts/>
                <w:color w:val="262626" w:themeColor="text1" w:themeTint="D9"/>
              </w:rPr>
            </w:pPr>
            <w:r>
              <w:t>En el encuentro, Ignacio Ugalde, presidente de ANEL, hizo balance del impulso que está viviendo la Economía Social Empresarial en nuestra Comunidad, que la ha convertido en referencia tanto nacional como europea. “Los datos muestran como Navarra está marcando la diferencia de forma estable y continuada”.</w:t>
            </w:r>
          </w:p>
          <w:p>
            <w:pPr>
              <w:ind w:left="-284" w:right="-427"/>
              <w:jc w:val="both"/>
              <w:rPr>
                <w:rFonts/>
                <w:color w:val="262626" w:themeColor="text1" w:themeTint="D9"/>
              </w:rPr>
            </w:pPr>
            <w:r>
              <w:t>Así en la Comunidad Foral el empleo en empresas de Economía Social, denominación que agrupa a cooperativas y sociedades laborales, ha crecido un 45% frente al 10% estatal, en los últimos cinco ejercicios.</w:t>
            </w:r>
          </w:p>
          <w:p>
            <w:pPr>
              <w:ind w:left="-284" w:right="-427"/>
              <w:jc w:val="both"/>
              <w:rPr>
                <w:rFonts/>
                <w:color w:val="262626" w:themeColor="text1" w:themeTint="D9"/>
              </w:rPr>
            </w:pPr>
            <w:r>
              <w:t>Esto supone cada año un promedio de 800 puestos de trabajo, “es decir, más allá de la frialdad de las cifras, que 4.030 mujeres y hombres han podido incorporarse a un modelo empresarial donde las personas son el centro y donde más del 80% del empleo es estable”, como explicó Ugalde.</w:t>
            </w:r>
          </w:p>
          <w:p>
            <w:pPr>
              <w:ind w:left="-284" w:right="-427"/>
              <w:jc w:val="both"/>
              <w:rPr>
                <w:rFonts/>
                <w:color w:val="262626" w:themeColor="text1" w:themeTint="D9"/>
              </w:rPr>
            </w:pPr>
            <w:r>
              <w:t>De esta forma, el total de empleo directo de cooperativas y sociedades laborales alcanzó la cifra de 13.090 personas en el ejercicio de 2018. Esto supone que de cada 100.000 habitantes, 2.026 ya trabajan en empresas de Economía Social.</w:t>
            </w:r>
          </w:p>
          <w:p>
            <w:pPr>
              <w:ind w:left="-284" w:right="-427"/>
              <w:jc w:val="both"/>
              <w:rPr>
                <w:rFonts/>
                <w:color w:val="262626" w:themeColor="text1" w:themeTint="D9"/>
              </w:rPr>
            </w:pPr>
            <w:r>
              <w:t>Solo en 2018 en Navarra se crearon 124 nuevas empresas de Economía Social, lo que “representa un nuevo récord histórico anual. En total, se han constituido 410 nuevas empresas en los últimos cuatro años”.</w:t>
            </w:r>
          </w:p>
          <w:p>
            <w:pPr>
              <w:ind w:left="-284" w:right="-427"/>
              <w:jc w:val="both"/>
              <w:rPr>
                <w:rFonts/>
                <w:color w:val="262626" w:themeColor="text1" w:themeTint="D9"/>
              </w:rPr>
            </w:pPr>
            <w:r>
              <w:t>En este sentido, Ugalde destacó que la fortaleza de la Economía Social es una buena noticia para Navarra, ya que es un modelo empresarial, donde “las personas son el auténtico centro” y que busca soluciones “eficaces, innovadoras y humanas” a necesidades sociales y del territorio. “No deslocalizamos, nos quedamos. Luchamos por construir en el presente la Economía del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https://www.notasdeprensa.es/anel-visibiliza-la-fortaleza-y-el-consenso-de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Navarra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