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lanza su nuevo programa ´Cerca de ti´, un plan de apoyo emocional para sus colaboradores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programa permitirá a la compañía reforzar emocionalmente a sus empleados, en tiempos de confinamiento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ti’ es la nueva iniciativa que Allianz Partners ha desarrollado para ofrecer una atención personalizada a sus 730 empleados en España en estos momentos de especial complejidad laboral. Se trata de un programa de apoyo emocional dirigido al 100% de los colaboradores de la empresa, que actualmente se encuentran teletrabajando para continuar ofreciendo a los clientes de la compañía el servicio de asistencia ininterrumpido habitual, las 24 horas del día, los 7 días de la semana.</w:t>
            </w:r>
          </w:p>
          <w:p>
            <w:pPr>
              <w:ind w:left="-284" w:right="-427"/>
              <w:jc w:val="both"/>
              <w:rPr>
                <w:rFonts/>
                <w:color w:val="262626" w:themeColor="text1" w:themeTint="D9"/>
              </w:rPr>
            </w:pPr>
            <w:r>
              <w:t>“Realizamos llamadas aleatorias diariamente en las que simplemente mostramos nuestro interés por los colaboradores y sus necesidades. Si al colaborador no le apetece conversar, no tiene por qué hacerlo; pero hasta ahora, quienes han recibido nuestra llamada, se han mostrado muy receptivos. Por nuestra parte, nos enfocamos en su estado físico y anímico y en si hay algún aspecto que le preocupe de manera especial”, nos comenta Laura Gómez Pedraz, integrante del equipo de Prevención, Salud y Bienestar de Allianz Partners.</w:t>
            </w:r>
          </w:p>
          <w:p>
            <w:pPr>
              <w:ind w:left="-284" w:right="-427"/>
              <w:jc w:val="both"/>
              <w:rPr>
                <w:rFonts/>
                <w:color w:val="262626" w:themeColor="text1" w:themeTint="D9"/>
              </w:rPr>
            </w:pPr>
            <w:r>
              <w:t>Todos los confinamientos no son iguales, y algunos de los empleados han tenido que gestionar la pérdida de familiares y personas cercanas desde la distancia y la ausencia de contacto. El servicio ‘Cerca de ti’ se ofrece de manera prioritaria a aquellos colaboradores que han vivido este tipo de situación, tan difícil y particular. “Creemos que los colaboradores que están atravesando un duelo, son los que necesitan más apoyo por la situación que les está tocando vivir”, incide Laura Gómez, quien además explica que en estos casos particulares se ofrece un vídeo de ayuda, junto a una guía elaborada por expertos en bienestar emocional, para recordar que tanto el empleado como su familia directa pueden hacer uso de este servicio de psicología. Se trata de una ‘Ayuda 360º’, que además del apoyo psicológico, ofrece un servicio de asesoría para todos los trámites que se deben gestionar ante situaciones vitales, como es la pérdida de un familiar.</w:t>
            </w:r>
          </w:p>
          <w:p>
            <w:pPr>
              <w:ind w:left="-284" w:right="-427"/>
              <w:jc w:val="both"/>
              <w:rPr>
                <w:rFonts/>
                <w:color w:val="262626" w:themeColor="text1" w:themeTint="D9"/>
              </w:rPr>
            </w:pPr>
            <w:r>
              <w:t>Desde el lanzamiento de la iniciativa, más de 30 colaboradores han disfrutado de este servicio, teniendo en cuenta que es un servicio 100% personalizado y que lo que cuenta de cada minuto es la calidad y no el volumen de llamadas realizadas.</w:t>
            </w:r>
          </w:p>
          <w:p>
            <w:pPr>
              <w:ind w:left="-284" w:right="-427"/>
              <w:jc w:val="both"/>
              <w:rPr>
                <w:rFonts/>
                <w:color w:val="262626" w:themeColor="text1" w:themeTint="D9"/>
              </w:rPr>
            </w:pPr>
            <w:r>
              <w:t>Virginia Osorio, colaboradora de Allianz Partners, fue una de las primeras en recibir la llamada del equipo y asegura que fue “una charla muy reconfortante: me permitió comprobar que, en esta situación de distanciamiento físico, finalmente todos estamos en el mismo barco, tenemos sensaciones e inseguridades similares”.</w:t>
            </w:r>
          </w:p>
          <w:p>
            <w:pPr>
              <w:ind w:left="-284" w:right="-427"/>
              <w:jc w:val="both"/>
              <w:rPr>
                <w:rFonts/>
                <w:color w:val="262626" w:themeColor="text1" w:themeTint="D9"/>
              </w:rPr>
            </w:pPr>
            <w:r>
              <w:t>Esta iniciativa se suma al ‘Plan Impulsa’, programa de bienestar para empleados, que ya el pasado 1 de abril pasó a un formato completamente digital para seguir ofreciendo todas las actividades ya disponibles de manera física antes del confinamiento. El apoyo emocional es uno de los pilares del ´Plan Impulsa´ de Allianz Partners, y que cuenta con personal sanitario y profesionales externos para tratar posibles casos de estrés, ansiedad o situaciones de duelo por las que estuvieran pasando los colaboradores.</w:t>
            </w:r>
          </w:p>
          <w:p>
            <w:pPr>
              <w:ind w:left="-284" w:right="-427"/>
              <w:jc w:val="both"/>
              <w:rPr>
                <w:rFonts/>
                <w:color w:val="262626" w:themeColor="text1" w:themeTint="D9"/>
              </w:rPr>
            </w:pPr>
            <w:r>
              <w:t>Con la puesta en marcha de ‘Cerca de ti’, Allianz Partners refuerza su compromiso con el bienestar de todos sus empleados y el cuidado de su comunidad.</w:t>
            </w:r>
          </w:p>
          <w:p>
            <w:pPr>
              <w:ind w:left="-284" w:right="-427"/>
              <w:jc w:val="both"/>
              <w:rPr>
                <w:rFonts/>
                <w:color w:val="262626" w:themeColor="text1" w:themeTint="D9"/>
              </w:rPr>
            </w:pPr>
            <w:r>
              <w:t>Sobre Allianz Partners Dedicado a proveer asistencia y protección global, Allianz Partners es el líder B2B2C en asistencia y seguros en áreas de experiencia como: asistencia global, salud y vida internacional, seguros globales en automoción y viajes. Estas soluciones, una combinación única de seguros, servicio y tecnología, están disponibles para socios o a través de canales directos y digitales bajo tres marcas comerciales reconocidas: Allianz Assistance, Allianz Care y Allianz Automotive.</w:t>
            </w:r>
          </w:p>
          <w:p>
            <w:pPr>
              <w:ind w:left="-284" w:right="-427"/>
              <w:jc w:val="both"/>
              <w:rPr>
                <w:rFonts/>
                <w:color w:val="262626" w:themeColor="text1" w:themeTint="D9"/>
              </w:rPr>
            </w:pPr>
            <w:r>
              <w:t>Esta familia global emplea a más de 19.000 trabajadores presentes en 78 países, habla 70 idiomas y gestiona 54 millones de casos al año, protegiendo a sus clientes y trabajadores en todos los continentes.</w:t>
            </w:r>
          </w:p>
          <w:p>
            <w:pPr>
              <w:ind w:left="-284" w:right="-427"/>
              <w:jc w:val="both"/>
              <w:rPr>
                <w:rFonts/>
                <w:color w:val="262626" w:themeColor="text1" w:themeTint="D9"/>
              </w:rPr>
            </w:pPr>
            <w:r>
              <w:t>Para más información, por favor visitar: https://www.allianz-partners.es/</w:t>
            </w:r>
          </w:p>
          <w:p>
            <w:pPr>
              <w:ind w:left="-284" w:right="-427"/>
              <w:jc w:val="both"/>
              <w:rPr>
                <w:rFonts/>
                <w:color w:val="262626" w:themeColor="text1" w:themeTint="D9"/>
              </w:rPr>
            </w:pPr>
            <w:r>
              <w:t>Contactos de prensa Allianz Partners España</w:t>
            </w:r>
          </w:p>
          <w:p>
            <w:pPr>
              <w:ind w:left="-284" w:right="-427"/>
              <w:jc w:val="both"/>
              <w:rPr>
                <w:rFonts/>
                <w:color w:val="262626" w:themeColor="text1" w:themeTint="D9"/>
              </w:rPr>
            </w:pPr>
            <w:r>
              <w:t>Beatriz Toribio +34 639 26 92 53 beatriz.toribio@allianz.com</w:t>
            </w:r>
          </w:p>
          <w:p>
            <w:pPr>
              <w:ind w:left="-284" w:right="-427"/>
              <w:jc w:val="both"/>
              <w:rPr>
                <w:rFonts/>
                <w:color w:val="262626" w:themeColor="text1" w:themeTint="D9"/>
              </w:rPr>
            </w:pPr>
            <w:r>
              <w:t>Irene Gallego +34 650 41 02 08 irene.gallego@allianz.com</w:t>
            </w:r>
          </w:p>
          <w:p>
            <w:pPr>
              <w:ind w:left="-284" w:right="-427"/>
              <w:jc w:val="both"/>
              <w:rPr>
                <w:rFonts/>
                <w:color w:val="262626" w:themeColor="text1" w:themeTint="D9"/>
              </w:rPr>
            </w:pPr>
            <w:r>
              <w:t>Redes Sociales</w:t>
            </w:r>
          </w:p>
          <w:p>
            <w:pPr>
              <w:ind w:left="-284" w:right="-427"/>
              <w:jc w:val="both"/>
              <w:rPr>
                <w:rFonts/>
                <w:color w:val="262626" w:themeColor="text1" w:themeTint="D9"/>
              </w:rPr>
            </w:pPr>
            <w:r>
              <w:t>Seguir en Facebook @AllianzAssistanceES</w:t>
            </w:r>
          </w:p>
          <w:p>
            <w:pPr>
              <w:ind w:left="-284" w:right="-427"/>
              <w:jc w:val="both"/>
              <w:rPr>
                <w:rFonts/>
                <w:color w:val="262626" w:themeColor="text1" w:themeTint="D9"/>
              </w:rPr>
            </w:pPr>
            <w:r>
              <w:t>Seguir en Twitter @allianzassistES</w:t>
            </w:r>
          </w:p>
          <w:p>
            <w:pPr>
              <w:ind w:left="-284" w:right="-427"/>
              <w:jc w:val="both"/>
              <w:rPr>
                <w:rFonts/>
                <w:color w:val="262626" w:themeColor="text1" w:themeTint="D9"/>
              </w:rPr>
            </w:pPr>
            <w:r>
              <w:t>Seguir en LinkedIn Allianz Partners España</w:t>
            </w:r>
          </w:p>
          <w:p>
            <w:pPr>
              <w:ind w:left="-284" w:right="-427"/>
              <w:jc w:val="both"/>
              <w:rPr>
                <w:rFonts/>
                <w:color w:val="262626" w:themeColor="text1" w:themeTint="D9"/>
              </w:rPr>
            </w:pPr>
            <w:r>
              <w:t>Seguir en Youtube Allianz Partners España</w:t>
            </w:r>
          </w:p>
          <w:p>
            <w:pPr>
              <w:ind w:left="-284" w:right="-427"/>
              <w:jc w:val="both"/>
              <w:rPr>
                <w:rFonts/>
                <w:color w:val="262626" w:themeColor="text1" w:themeTint="D9"/>
              </w:rPr>
            </w:pPr>
            <w:r>
              <w:t>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Gallego Hernanz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https://www.notasdeprensa.es/allianz-partners-lanza-su-nuevo-programa-cerca_1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