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Aemol Cosulting cuenta con más de 140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Técnico Legal especializada en LOPD cuenta en febrero con más de 140 franquicias operativas en toda España. La creación y consolidación de una potente red de franquicias fortalece a Aemol Consulting y a su equipo de expertos profesionales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Aemol Consulting, franquicia de Consultoría Técnico Legal especializada en LOPD, se convirtió en 2017 en una de las franquicias más rentable de España, situándola dentro del 14% de las mayores franquicias por número de franquiciados en España. Cuenta con una trayectoria exitosa, avalada por una dilatada experiencia superior a los 15 años y por sus más de 25.000 clientes. En la actualidad, su red está conformada por 143 franquicias de servicios repartidas por todo el territorio nacional. Su tendencia de crecimiento positivo ha continuado durante los dos primeros meses de este año, en este breve periodo ha sumado 19 nuevas franquicias, es decir un incremento del 15,3%.</w:t>
            </w:r>
          </w:p>
          <w:p>
            <w:pPr>
              <w:ind w:left="-284" w:right="-427"/>
              <w:jc w:val="both"/>
              <w:rPr>
                <w:rFonts/>
                <w:color w:val="262626" w:themeColor="text1" w:themeTint="D9"/>
              </w:rPr>
            </w:pPr>
            <w:r>
              <w:t>Los años de dura crisis van quedando atrás, así lo demuestran los principales indicadores económicos y la evolución general positiva de las diferentes actividades de negocio. Las franquicias, como oportunidad de negocio, están atrayendo a nuevos inversores y nuevos emprendedores gracias a la confianza que generan y las ventajas que ofrecen respecto a otros negocios, 2018 será un año clave para las franquicias.</w:t>
            </w:r>
          </w:p>
          <w:p>
            <w:pPr>
              <w:ind w:left="-284" w:right="-427"/>
              <w:jc w:val="both"/>
              <w:rPr>
                <w:rFonts/>
                <w:color w:val="262626" w:themeColor="text1" w:themeTint="D9"/>
              </w:rPr>
            </w:pPr>
            <w:r>
              <w:t>La clave del crecimiento y consolidación de Aemol Consulting, explican desde Consultora es debido “al incremento de la necesidad real y actual del mercado por encontrar soluciones en asesoría de servicios como la protección de datos personales; y de manera particular, a la personalización y diferenciación del servicio, al alto nivel de profesionalización de su equipo, avalado por su experiencia en el sector y a la sencillez de su modelo de franquicia”.</w:t>
            </w:r>
          </w:p>
          <w:p>
            <w:pPr>
              <w:ind w:left="-284" w:right="-427"/>
              <w:jc w:val="both"/>
              <w:rPr>
                <w:rFonts/>
                <w:color w:val="262626" w:themeColor="text1" w:themeTint="D9"/>
              </w:rPr>
            </w:pPr>
            <w:r>
              <w:t>Según indican, en base al sólido crecimiento registrado en la segunda mitad de 2017 y al sustancial progreso en este año, Aemol Consulting continúa acorde a la línea del objetivo de crecimiento marcado en su Plan Estratégico 2020; el cual además de la densificación de la malla reticular de franquicias, tiene previsto ofrecer nuevos productos que completarán y mejorarán la carta de servicios disponibles y la calidad de los mismos.</w:t>
            </w:r>
          </w:p>
          <w:p>
            <w:pPr>
              <w:ind w:left="-284" w:right="-427"/>
              <w:jc w:val="both"/>
              <w:rPr>
                <w:rFonts/>
                <w:color w:val="262626" w:themeColor="text1" w:themeTint="D9"/>
              </w:rPr>
            </w:pPr>
            <w:r>
              <w:t>Aemol ConsultingConsultora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registrada en INTECO como Consultores y Auditores de Seguridad. WWW.Aemol.com.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https://www.notasdeprensa.es/aemol-cosulting-cuenta-con-mas-de-140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