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21/05/2019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 2bedigital acelera su internacionalización en VivaTechnology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agencia de Digital Commerce presentó sus servicios de marketing de precisión y desarrollo web en la última edición de VivaTechnology celebrada en París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2bedigital, uno de los líderes nacionales en la gestión de e-commerce del sector del calzado, ha participado en la feria internacional Vivatechnology celebrada entre el 16 y 18 de Mayo en la ciudad de París dentro del pabellón de España. Durante este evento ha podido realizar diferentes encuentros con empresas francesas, alemanas y españolas, destacando las reuniones con la fundación Repsol, el grupo L´oreal, Big Moustache, Bodegas Torres además de la aceleradora Dragonchain.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diferentes compañías pudieron ver de primera mano los resultados obtenidos por 2bedigital en las campañas de marketing de precisión realizadas durante el primer semestre y las nuevas funcionalidades de los desarrollos realizados en el CMS Liferay 7.1 y en la solución de comercio electrónico Solidus 2.8.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mayoría de las empresas que visitaron a la agencia gallega destacaron la calidad de las estrategias diseñadas para la adecuación de la publicidad digital al perfil del cliente objetivo. Y la capacidad de adaptación en tiempo real del contenido de las webs de e-commerce que desarrollan.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otro lado, Pablo Borrás, CEO de 2bedigital presentó mediante un speech los servicios y objetivos de la compañía gallega para el 2020 a varios inversores y especialistas del sector.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palabras de Pablo Borrás: “unos de los principales objetivos de 2be para el 2020 son continuar con la diversificación de mercados y la internacionalización de nuestros servicios y desarrollos. Estamos convencidos de que podemos crecer fuera de España y principalmente en el mercado europeo y latinoamericano manteniendo la misma calidad de servicios”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2bedigital estará presente en la mayor feria de tecnología del mundo, Web Summit Lisbon, que se celebrará entre los días 4 y 7 del próximo mes de Noviembre.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Quique Diaz Paradelo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914119797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649146337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https://www.notasdeprensa.es/2bedigital-acelera-su-internacionalizacion-en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Marketing Emprendedores E-Commerce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